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AC9" w:rsidRPr="001643B8" w:rsidRDefault="00945AC9" w:rsidP="00945AC9">
      <w:pPr>
        <w:spacing w:line="240" w:lineRule="auto"/>
        <w:ind w:left="5245" w:firstLine="0"/>
        <w:rPr>
          <w:sz w:val="26"/>
          <w:szCs w:val="26"/>
        </w:rPr>
      </w:pPr>
      <w:r w:rsidRPr="001643B8">
        <w:rPr>
          <w:sz w:val="26"/>
          <w:szCs w:val="26"/>
        </w:rPr>
        <w:t>ЗАТВЕРДЖЕНО</w:t>
      </w:r>
    </w:p>
    <w:p w:rsidR="00945AC9" w:rsidRPr="001643B8" w:rsidRDefault="00945AC9" w:rsidP="00945AC9">
      <w:pPr>
        <w:spacing w:line="240" w:lineRule="auto"/>
        <w:ind w:left="5245" w:firstLine="0"/>
        <w:rPr>
          <w:sz w:val="26"/>
          <w:szCs w:val="26"/>
        </w:rPr>
      </w:pPr>
      <w:r w:rsidRPr="001643B8">
        <w:rPr>
          <w:sz w:val="26"/>
          <w:szCs w:val="26"/>
        </w:rPr>
        <w:t xml:space="preserve">наказом Головного управління ДПС у Чернівецькій області від </w:t>
      </w:r>
      <w:r w:rsidR="001B30A6">
        <w:rPr>
          <w:sz w:val="26"/>
          <w:szCs w:val="26"/>
        </w:rPr>
        <w:t>09</w:t>
      </w:r>
      <w:r w:rsidRPr="001643B8">
        <w:rPr>
          <w:sz w:val="26"/>
          <w:szCs w:val="26"/>
        </w:rPr>
        <w:t>.0</w:t>
      </w:r>
      <w:r w:rsidR="001B30A6">
        <w:rPr>
          <w:sz w:val="26"/>
          <w:szCs w:val="26"/>
        </w:rPr>
        <w:t>6</w:t>
      </w:r>
      <w:r w:rsidRPr="001643B8">
        <w:rPr>
          <w:sz w:val="26"/>
          <w:szCs w:val="26"/>
        </w:rPr>
        <w:t xml:space="preserve">.2021 № </w:t>
      </w:r>
      <w:r w:rsidR="00350604">
        <w:rPr>
          <w:sz w:val="26"/>
          <w:szCs w:val="26"/>
        </w:rPr>
        <w:t>157</w:t>
      </w:r>
      <w:bookmarkStart w:id="0" w:name="_GoBack"/>
      <w:bookmarkEnd w:id="0"/>
      <w:r w:rsidR="009C6DD4">
        <w:rPr>
          <w:sz w:val="26"/>
          <w:szCs w:val="26"/>
        </w:rPr>
        <w:t>-О</w:t>
      </w:r>
    </w:p>
    <w:p w:rsidR="00945AC9" w:rsidRDefault="00945AC9" w:rsidP="00945AC9">
      <w:pPr>
        <w:jc w:val="center"/>
        <w:rPr>
          <w:b/>
          <w:sz w:val="26"/>
          <w:szCs w:val="26"/>
        </w:rPr>
      </w:pPr>
    </w:p>
    <w:p w:rsidR="00945AC9" w:rsidRPr="005779E0" w:rsidRDefault="00945AC9" w:rsidP="00945AC9">
      <w:pPr>
        <w:ind w:firstLine="0"/>
        <w:jc w:val="center"/>
        <w:rPr>
          <w:szCs w:val="28"/>
        </w:rPr>
      </w:pPr>
      <w:r w:rsidRPr="005779E0">
        <w:rPr>
          <w:szCs w:val="28"/>
        </w:rPr>
        <w:t>Умови</w:t>
      </w:r>
    </w:p>
    <w:p w:rsidR="00945AC9" w:rsidRPr="005779E0" w:rsidRDefault="00945AC9" w:rsidP="00945AC9">
      <w:pPr>
        <w:spacing w:line="240" w:lineRule="auto"/>
        <w:ind w:right="174" w:firstLine="0"/>
        <w:jc w:val="center"/>
        <w:rPr>
          <w:szCs w:val="28"/>
        </w:rPr>
      </w:pPr>
      <w:r w:rsidRPr="005779E0">
        <w:rPr>
          <w:szCs w:val="28"/>
        </w:rPr>
        <w:t>проведення конкурсу на зайняття посади державної служби категорії «</w:t>
      </w:r>
      <w:r w:rsidR="00761212" w:rsidRPr="005779E0">
        <w:rPr>
          <w:szCs w:val="28"/>
        </w:rPr>
        <w:t>В</w:t>
      </w:r>
      <w:r w:rsidRPr="005779E0">
        <w:rPr>
          <w:szCs w:val="28"/>
        </w:rPr>
        <w:t xml:space="preserve">» - </w:t>
      </w:r>
      <w:r w:rsidR="001836DC" w:rsidRPr="005779E0">
        <w:rPr>
          <w:rStyle w:val="12pt"/>
          <w:rFonts w:eastAsiaTheme="majorEastAsia"/>
          <w:b w:val="0"/>
          <w:sz w:val="28"/>
          <w:szCs w:val="28"/>
        </w:rPr>
        <w:t>головного</w:t>
      </w:r>
      <w:r w:rsidR="00434CA4" w:rsidRPr="005779E0">
        <w:rPr>
          <w:rStyle w:val="12pt"/>
          <w:rFonts w:eastAsiaTheme="majorEastAsia"/>
          <w:b w:val="0"/>
          <w:sz w:val="28"/>
          <w:szCs w:val="28"/>
        </w:rPr>
        <w:t xml:space="preserve"> державного </w:t>
      </w:r>
      <w:r w:rsidR="002B0B48">
        <w:rPr>
          <w:rStyle w:val="12pt"/>
          <w:rFonts w:eastAsiaTheme="majorEastAsia"/>
          <w:b w:val="0"/>
          <w:sz w:val="28"/>
          <w:szCs w:val="28"/>
        </w:rPr>
        <w:t xml:space="preserve">ревізора - </w:t>
      </w:r>
      <w:r w:rsidR="00434CA4" w:rsidRPr="005779E0">
        <w:rPr>
          <w:rStyle w:val="12pt"/>
          <w:rFonts w:eastAsiaTheme="majorEastAsia"/>
          <w:b w:val="0"/>
          <w:sz w:val="28"/>
          <w:szCs w:val="28"/>
        </w:rPr>
        <w:t xml:space="preserve">інспектора </w:t>
      </w:r>
      <w:r w:rsidR="005779E0" w:rsidRPr="005779E0">
        <w:rPr>
          <w:rStyle w:val="115pt"/>
          <w:rFonts w:eastAsiaTheme="minorEastAsia"/>
          <w:b w:val="0"/>
          <w:sz w:val="28"/>
          <w:szCs w:val="28"/>
        </w:rPr>
        <w:t>сектору відомчого контролю</w:t>
      </w:r>
      <w:r w:rsidR="00581EB6" w:rsidRPr="005779E0">
        <w:rPr>
          <w:rStyle w:val="12pt"/>
          <w:rFonts w:eastAsiaTheme="majorEastAsia"/>
          <w:sz w:val="28"/>
          <w:szCs w:val="28"/>
        </w:rPr>
        <w:t xml:space="preserve"> </w:t>
      </w:r>
      <w:r w:rsidRPr="005779E0">
        <w:rPr>
          <w:szCs w:val="28"/>
        </w:rPr>
        <w:t>Головного управління ДПС у Чернівецькій області</w:t>
      </w:r>
    </w:p>
    <w:p w:rsidR="00945AC9" w:rsidRDefault="00945AC9" w:rsidP="00945AC9">
      <w:pPr>
        <w:jc w:val="center"/>
        <w:rPr>
          <w:b/>
          <w:sz w:val="26"/>
          <w:szCs w:val="26"/>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978"/>
        <w:gridCol w:w="6946"/>
      </w:tblGrid>
      <w:tr w:rsidR="007A7934" w:rsidRPr="002F2CFA" w:rsidTr="00045F48">
        <w:tc>
          <w:tcPr>
            <w:tcW w:w="3403" w:type="dxa"/>
            <w:gridSpan w:val="2"/>
            <w:vAlign w:val="center"/>
          </w:tcPr>
          <w:p w:rsidR="007A7934" w:rsidRPr="002F2CFA" w:rsidRDefault="007A7934" w:rsidP="007A7934">
            <w:pPr>
              <w:pStyle w:val="Default"/>
            </w:pPr>
            <w:r w:rsidRPr="002F2CFA">
              <w:t>Посадові обов’язки</w:t>
            </w:r>
          </w:p>
        </w:tc>
        <w:tc>
          <w:tcPr>
            <w:tcW w:w="6946" w:type="dxa"/>
          </w:tcPr>
          <w:p w:rsidR="00581EB6" w:rsidRPr="005779E0" w:rsidRDefault="00434CA4" w:rsidP="00434CA4">
            <w:pPr>
              <w:spacing w:line="240" w:lineRule="auto"/>
              <w:ind w:firstLine="181"/>
              <w:rPr>
                <w:bCs/>
                <w:sz w:val="24"/>
                <w:szCs w:val="24"/>
              </w:rPr>
            </w:pPr>
            <w:r w:rsidRPr="005779E0">
              <w:rPr>
                <w:rStyle w:val="109pt3"/>
                <w:b w:val="0"/>
                <w:sz w:val="24"/>
                <w:szCs w:val="24"/>
              </w:rPr>
              <w:t xml:space="preserve">1. </w:t>
            </w:r>
            <w:r w:rsidR="005779E0" w:rsidRPr="005779E0">
              <w:rPr>
                <w:sz w:val="24"/>
                <w:szCs w:val="24"/>
              </w:rPr>
              <w:t>Здійснення відомчого контролю за додержанням вимог законодавства, виконанням службових, посадових обов’язків в ГУ ДПС.</w:t>
            </w:r>
            <w:r w:rsidR="005779E0" w:rsidRPr="005779E0">
              <w:rPr>
                <w:sz w:val="24"/>
                <w:szCs w:val="24"/>
                <w:lang w:val="ru-RU"/>
              </w:rPr>
              <w:t xml:space="preserve"> </w:t>
            </w:r>
            <w:bookmarkStart w:id="1" w:name="bookmark20"/>
            <w:bookmarkEnd w:id="1"/>
            <w:r w:rsidR="005779E0" w:rsidRPr="005779E0">
              <w:rPr>
                <w:sz w:val="24"/>
                <w:szCs w:val="24"/>
              </w:rPr>
              <w:t>Виявлення та аналіз причин неналежної організації роботи, порушення законів та інших нормативно-правових актів ДПС, інших негативних проявів у діяльності ГУ ДПС</w:t>
            </w:r>
            <w:r w:rsidR="00581EB6" w:rsidRPr="005779E0">
              <w:rPr>
                <w:bCs/>
                <w:sz w:val="24"/>
                <w:szCs w:val="24"/>
              </w:rPr>
              <w:t>.</w:t>
            </w:r>
          </w:p>
          <w:p w:rsidR="00581EB6" w:rsidRPr="005779E0" w:rsidRDefault="00581EB6" w:rsidP="00434CA4">
            <w:pPr>
              <w:spacing w:line="240" w:lineRule="auto"/>
              <w:ind w:firstLine="181"/>
              <w:rPr>
                <w:bCs/>
                <w:sz w:val="24"/>
                <w:szCs w:val="24"/>
              </w:rPr>
            </w:pPr>
            <w:r w:rsidRPr="005779E0">
              <w:rPr>
                <w:bCs/>
                <w:sz w:val="24"/>
                <w:szCs w:val="24"/>
              </w:rPr>
              <w:t xml:space="preserve"> 2. </w:t>
            </w:r>
            <w:r w:rsidR="005779E0" w:rsidRPr="005779E0">
              <w:rPr>
                <w:sz w:val="24"/>
                <w:szCs w:val="24"/>
              </w:rPr>
              <w:t>Організація та проведення, за необхідності із залученням працівників структурних підрозділів ГУ ДПС, перевірок (участь у перевірках), інших заходів контролю щодо стану організації роботи у ГУ ДПС, в тому числі і з питань відпрацювання ризикових операцій</w:t>
            </w:r>
            <w:r w:rsidRPr="005779E0">
              <w:rPr>
                <w:bCs/>
                <w:sz w:val="24"/>
                <w:szCs w:val="24"/>
              </w:rPr>
              <w:t>.</w:t>
            </w:r>
          </w:p>
          <w:p w:rsidR="005779E0" w:rsidRPr="005779E0" w:rsidRDefault="00581EB6" w:rsidP="00434CA4">
            <w:pPr>
              <w:spacing w:line="240" w:lineRule="auto"/>
              <w:ind w:firstLine="181"/>
              <w:rPr>
                <w:bCs/>
                <w:sz w:val="24"/>
                <w:szCs w:val="24"/>
              </w:rPr>
            </w:pPr>
            <w:r w:rsidRPr="005779E0">
              <w:rPr>
                <w:bCs/>
                <w:sz w:val="24"/>
                <w:szCs w:val="24"/>
              </w:rPr>
              <w:t xml:space="preserve">3. </w:t>
            </w:r>
            <w:r w:rsidR="005779E0" w:rsidRPr="005779E0">
              <w:rPr>
                <w:sz w:val="24"/>
                <w:szCs w:val="24"/>
              </w:rPr>
              <w:t>Аналіз причин та оцінка фактів порушень вимог нормативних документів, що регламентують виконання контрольних завдань та внесення пропозицій щодо їх усунення</w:t>
            </w:r>
            <w:r w:rsidR="005779E0" w:rsidRPr="005779E0">
              <w:rPr>
                <w:bCs/>
                <w:sz w:val="24"/>
                <w:szCs w:val="24"/>
              </w:rPr>
              <w:t xml:space="preserve"> </w:t>
            </w:r>
          </w:p>
          <w:p w:rsidR="00581EB6" w:rsidRPr="005779E0" w:rsidRDefault="00581EB6" w:rsidP="00434CA4">
            <w:pPr>
              <w:spacing w:line="240" w:lineRule="auto"/>
              <w:ind w:firstLine="181"/>
              <w:rPr>
                <w:bCs/>
                <w:sz w:val="24"/>
                <w:szCs w:val="24"/>
              </w:rPr>
            </w:pPr>
            <w:r w:rsidRPr="005779E0">
              <w:rPr>
                <w:bCs/>
                <w:sz w:val="24"/>
                <w:szCs w:val="24"/>
              </w:rPr>
              <w:t xml:space="preserve">4. </w:t>
            </w:r>
            <w:r w:rsidR="005779E0" w:rsidRPr="005779E0">
              <w:rPr>
                <w:sz w:val="24"/>
                <w:szCs w:val="24"/>
              </w:rPr>
              <w:t>Підготовка висновків та пропозицій начальнику ГУ ДПС щодо вжиття заходів реагування для усунення виявлених недоліків та порушень за матеріалами перевірок, службових розслідувань, розгляду звернень, скарг, аналізу та опрацювання іншої інформації про негативні прояви у діяльності ГУ ДПС</w:t>
            </w:r>
            <w:r w:rsidRPr="005779E0">
              <w:rPr>
                <w:bCs/>
                <w:sz w:val="24"/>
                <w:szCs w:val="24"/>
              </w:rPr>
              <w:t>.</w:t>
            </w:r>
          </w:p>
          <w:p w:rsidR="005779E0" w:rsidRPr="005779E0" w:rsidRDefault="005779E0" w:rsidP="00434CA4">
            <w:pPr>
              <w:spacing w:line="240" w:lineRule="auto"/>
              <w:ind w:firstLine="181"/>
              <w:rPr>
                <w:bCs/>
                <w:sz w:val="24"/>
                <w:szCs w:val="24"/>
              </w:rPr>
            </w:pPr>
            <w:r>
              <w:rPr>
                <w:sz w:val="24"/>
                <w:szCs w:val="24"/>
              </w:rPr>
              <w:t xml:space="preserve">5. </w:t>
            </w:r>
            <w:r w:rsidRPr="005779E0">
              <w:rPr>
                <w:sz w:val="24"/>
                <w:szCs w:val="24"/>
              </w:rPr>
              <w:t>Організація та забезпечення контролю за усуненням недоліків та порушень, виявлених перевірками</w:t>
            </w:r>
          </w:p>
          <w:p w:rsidR="007A7934" w:rsidRPr="002F2CFA" w:rsidRDefault="005779E0" w:rsidP="00434CA4">
            <w:pPr>
              <w:spacing w:line="240" w:lineRule="auto"/>
              <w:ind w:firstLine="181"/>
              <w:rPr>
                <w:sz w:val="24"/>
                <w:szCs w:val="24"/>
              </w:rPr>
            </w:pPr>
            <w:r>
              <w:rPr>
                <w:bCs/>
                <w:sz w:val="24"/>
                <w:szCs w:val="24"/>
              </w:rPr>
              <w:t>6</w:t>
            </w:r>
            <w:r w:rsidR="00434CA4" w:rsidRPr="005779E0">
              <w:rPr>
                <w:bCs/>
                <w:sz w:val="24"/>
                <w:szCs w:val="24"/>
              </w:rPr>
              <w:t>. В</w:t>
            </w:r>
            <w:r w:rsidR="00434CA4" w:rsidRPr="005779E0">
              <w:rPr>
                <w:sz w:val="24"/>
                <w:szCs w:val="24"/>
              </w:rPr>
              <w:t>иконання інших завдань, визначених посадовою інструкцією, дотримання  правил внутрішнього трудового розпорядку та норм етики поведінки державного службовця.</w:t>
            </w:r>
          </w:p>
        </w:tc>
      </w:tr>
      <w:tr w:rsidR="007A7934" w:rsidRPr="002F2CFA" w:rsidTr="00045F48">
        <w:tc>
          <w:tcPr>
            <w:tcW w:w="3403" w:type="dxa"/>
            <w:gridSpan w:val="2"/>
            <w:vAlign w:val="center"/>
          </w:tcPr>
          <w:p w:rsidR="007A7934" w:rsidRPr="002F2CFA" w:rsidRDefault="007A7934" w:rsidP="007A7934">
            <w:pPr>
              <w:pStyle w:val="Default"/>
            </w:pPr>
            <w:r w:rsidRPr="002F2CFA">
              <w:t>Умови оплати праці</w:t>
            </w:r>
          </w:p>
        </w:tc>
        <w:tc>
          <w:tcPr>
            <w:tcW w:w="6946" w:type="dxa"/>
            <w:vAlign w:val="center"/>
          </w:tcPr>
          <w:p w:rsidR="007A7934" w:rsidRPr="002F2CFA" w:rsidRDefault="007A7934" w:rsidP="007A7934">
            <w:pPr>
              <w:pStyle w:val="a5"/>
              <w:spacing w:before="0" w:line="240" w:lineRule="auto"/>
              <w:ind w:firstLine="0"/>
              <w:rPr>
                <w:sz w:val="24"/>
                <w:szCs w:val="24"/>
              </w:rPr>
            </w:pPr>
            <w:r w:rsidRPr="002F2CFA">
              <w:rPr>
                <w:sz w:val="24"/>
                <w:szCs w:val="24"/>
              </w:rPr>
              <w:t xml:space="preserve">Посадовий оклад – 5 </w:t>
            </w:r>
            <w:r w:rsidR="00D53720">
              <w:rPr>
                <w:sz w:val="24"/>
                <w:szCs w:val="24"/>
              </w:rPr>
              <w:t>5</w:t>
            </w:r>
            <w:r w:rsidRPr="002F2CFA">
              <w:rPr>
                <w:sz w:val="24"/>
                <w:szCs w:val="24"/>
              </w:rPr>
              <w:t>00 гривень.</w:t>
            </w:r>
          </w:p>
          <w:p w:rsidR="007A7934" w:rsidRPr="002F2CFA" w:rsidRDefault="007A7934" w:rsidP="007A7934">
            <w:pPr>
              <w:pStyle w:val="a5"/>
              <w:spacing w:before="0" w:line="240" w:lineRule="auto"/>
              <w:ind w:firstLine="0"/>
              <w:rPr>
                <w:sz w:val="24"/>
                <w:szCs w:val="24"/>
              </w:rPr>
            </w:pPr>
            <w:r w:rsidRPr="002F2CFA">
              <w:rPr>
                <w:sz w:val="24"/>
                <w:szCs w:val="24"/>
              </w:rPr>
              <w:t xml:space="preserve">Надбавка за вислугу років, надбавка за ранг державного службовця, надбавка за інтенсивність праці (Закон України </w:t>
            </w:r>
            <w:r w:rsidRPr="002F2CFA">
              <w:rPr>
                <w:sz w:val="24"/>
                <w:szCs w:val="24"/>
              </w:rPr>
              <w:br/>
              <w:t xml:space="preserve">від 10 грудня 2015 року № 889-VIII «Про державну службу», постанова Кабінету Міністрів України від 18 січня 2017 року </w:t>
            </w:r>
            <w:r w:rsidRPr="002F2CFA">
              <w:rPr>
                <w:sz w:val="24"/>
                <w:szCs w:val="24"/>
              </w:rPr>
              <w:br/>
              <w:t xml:space="preserve">№ 15 «Питання оплати праці працівників державних органів» </w:t>
            </w:r>
            <w:r w:rsidRPr="002F2CFA">
              <w:rPr>
                <w:sz w:val="24"/>
                <w:szCs w:val="24"/>
              </w:rPr>
              <w:br/>
              <w:t>(із змінами і доповненнями).</w:t>
            </w:r>
          </w:p>
          <w:p w:rsidR="007A7934" w:rsidRPr="002F2CFA" w:rsidRDefault="007A7934" w:rsidP="007A7934">
            <w:pPr>
              <w:spacing w:line="240" w:lineRule="auto"/>
              <w:ind w:firstLine="0"/>
              <w:rPr>
                <w:sz w:val="24"/>
                <w:szCs w:val="24"/>
              </w:rPr>
            </w:pPr>
            <w:r w:rsidRPr="002F2CFA">
              <w:rPr>
                <w:sz w:val="24"/>
                <w:szCs w:val="24"/>
              </w:rPr>
              <w:t>За результатами роботи та за наявності достатнього фонду оплати праці – премія.</w:t>
            </w:r>
          </w:p>
        </w:tc>
      </w:tr>
      <w:tr w:rsidR="009C755A" w:rsidRPr="002F2CFA" w:rsidTr="00045F48">
        <w:tc>
          <w:tcPr>
            <w:tcW w:w="3403" w:type="dxa"/>
            <w:gridSpan w:val="2"/>
            <w:vAlign w:val="center"/>
          </w:tcPr>
          <w:p w:rsidR="009C755A" w:rsidRPr="002F2CFA" w:rsidRDefault="009C755A" w:rsidP="009C755A">
            <w:pPr>
              <w:pStyle w:val="Default"/>
            </w:pPr>
            <w:r w:rsidRPr="002F2CFA">
              <w:t>Інформація про строковість призначення на посаду</w:t>
            </w:r>
          </w:p>
        </w:tc>
        <w:tc>
          <w:tcPr>
            <w:tcW w:w="6946" w:type="dxa"/>
            <w:vAlign w:val="center"/>
          </w:tcPr>
          <w:p w:rsidR="009C755A" w:rsidRPr="002F2CFA" w:rsidRDefault="009C755A" w:rsidP="009C755A">
            <w:pPr>
              <w:spacing w:line="240" w:lineRule="auto"/>
              <w:ind w:firstLine="0"/>
              <w:rPr>
                <w:sz w:val="24"/>
                <w:szCs w:val="24"/>
              </w:rPr>
            </w:pPr>
            <w:r w:rsidRPr="002F2CFA">
              <w:rPr>
                <w:sz w:val="24"/>
                <w:szCs w:val="24"/>
              </w:rPr>
              <w:t xml:space="preserve">Строк призначення особи, яка досягла 65-річного віку, становить один рік з правом повторного призначення без обов’язкового проведення конкурсу щороку </w:t>
            </w:r>
          </w:p>
        </w:tc>
      </w:tr>
      <w:tr w:rsidR="009C755A" w:rsidRPr="002F2CFA" w:rsidTr="00045F48">
        <w:tc>
          <w:tcPr>
            <w:tcW w:w="3403" w:type="dxa"/>
            <w:gridSpan w:val="2"/>
            <w:vAlign w:val="center"/>
          </w:tcPr>
          <w:p w:rsidR="009C755A" w:rsidRPr="002F2CFA" w:rsidRDefault="009C755A" w:rsidP="009C755A">
            <w:pPr>
              <w:pStyle w:val="Default"/>
            </w:pPr>
            <w:r w:rsidRPr="002F2CFA">
              <w:t>Перелік інформації, необхідної для участі в конкурсі та строк її подання</w:t>
            </w:r>
          </w:p>
        </w:tc>
        <w:tc>
          <w:tcPr>
            <w:tcW w:w="6946" w:type="dxa"/>
            <w:vAlign w:val="center"/>
          </w:tcPr>
          <w:p w:rsidR="009C755A" w:rsidRPr="002F2CFA" w:rsidRDefault="009C755A" w:rsidP="009C755A">
            <w:pPr>
              <w:pStyle w:val="a5"/>
              <w:spacing w:before="0" w:line="240" w:lineRule="auto"/>
              <w:ind w:firstLine="0"/>
              <w:rPr>
                <w:sz w:val="24"/>
                <w:szCs w:val="24"/>
              </w:rPr>
            </w:pPr>
            <w:r w:rsidRPr="002F2CFA">
              <w:rPr>
                <w:sz w:val="24"/>
                <w:szCs w:val="24"/>
              </w:rPr>
              <w:t>Особа, яка бажає взяти участь у конкурсі, подає через Єдиний портал вакансій державної служби НАДС (</w:t>
            </w:r>
            <w:r w:rsidRPr="002F2CFA">
              <w:rPr>
                <w:sz w:val="24"/>
                <w:szCs w:val="24"/>
                <w:lang w:val="en-US"/>
              </w:rPr>
              <w:t>career</w:t>
            </w:r>
            <w:r w:rsidRPr="002F2CFA">
              <w:rPr>
                <w:sz w:val="24"/>
                <w:szCs w:val="24"/>
              </w:rPr>
              <w:t>.</w:t>
            </w:r>
            <w:r w:rsidRPr="002F2CFA">
              <w:rPr>
                <w:sz w:val="24"/>
                <w:szCs w:val="24"/>
                <w:lang w:val="en-US"/>
              </w:rPr>
              <w:t>gov</w:t>
            </w:r>
            <w:r w:rsidRPr="002F2CFA">
              <w:rPr>
                <w:sz w:val="24"/>
                <w:szCs w:val="24"/>
              </w:rPr>
              <w:t>.</w:t>
            </w:r>
            <w:proofErr w:type="spellStart"/>
            <w:r w:rsidRPr="002F2CFA">
              <w:rPr>
                <w:sz w:val="24"/>
                <w:szCs w:val="24"/>
                <w:lang w:val="en-US"/>
              </w:rPr>
              <w:t>ua</w:t>
            </w:r>
            <w:proofErr w:type="spellEnd"/>
            <w:r w:rsidRPr="002F2CFA">
              <w:rPr>
                <w:sz w:val="24"/>
                <w:szCs w:val="24"/>
              </w:rPr>
              <w:t>) таку інформацію:</w:t>
            </w:r>
          </w:p>
          <w:p w:rsidR="009C755A" w:rsidRPr="002F2CFA" w:rsidRDefault="009C755A" w:rsidP="009C755A">
            <w:pPr>
              <w:shd w:val="clear" w:color="auto" w:fill="FFFFFF"/>
              <w:spacing w:line="240" w:lineRule="auto"/>
              <w:ind w:right="102" w:firstLine="0"/>
              <w:rPr>
                <w:sz w:val="24"/>
                <w:szCs w:val="24"/>
              </w:rPr>
            </w:pPr>
            <w:r w:rsidRPr="002F2CFA">
              <w:rPr>
                <w:sz w:val="24"/>
                <w:szCs w:val="24"/>
              </w:rPr>
              <w:t>1) заяву про участь у конкурсі із зазначенням основних мотивів щодо зайняття посади за формою згідно з додатком 2 П</w:t>
            </w:r>
            <w:r w:rsidRPr="002F2CFA">
              <w:rPr>
                <w:color w:val="000000"/>
                <w:sz w:val="24"/>
                <w:szCs w:val="24"/>
              </w:rPr>
              <w:t>орядку проведення конкурсу на зайняття посад державної служби,</w:t>
            </w:r>
            <w:r w:rsidRPr="002F2CFA">
              <w:rPr>
                <w:sz w:val="24"/>
                <w:szCs w:val="24"/>
              </w:rPr>
              <w:t xml:space="preserve"> </w:t>
            </w:r>
            <w:r w:rsidRPr="002F2CFA">
              <w:rPr>
                <w:sz w:val="24"/>
                <w:szCs w:val="24"/>
              </w:rPr>
              <w:lastRenderedPageBreak/>
              <w:t xml:space="preserve">затвердженого постановою Кабінету Міністрів України </w:t>
            </w:r>
            <w:r w:rsidRPr="002F2CFA">
              <w:rPr>
                <w:color w:val="000000"/>
                <w:sz w:val="24"/>
                <w:szCs w:val="24"/>
              </w:rPr>
              <w:t>від 25 березня 2016 року № 246</w:t>
            </w:r>
            <w:r w:rsidRPr="002F2CFA">
              <w:rPr>
                <w:sz w:val="24"/>
                <w:szCs w:val="24"/>
              </w:rPr>
              <w:t xml:space="preserve"> (зі змінами);</w:t>
            </w:r>
          </w:p>
          <w:p w:rsidR="009C755A" w:rsidRPr="002F2CFA" w:rsidRDefault="009C755A" w:rsidP="009C755A">
            <w:pPr>
              <w:shd w:val="clear" w:color="auto" w:fill="FFFFFF"/>
              <w:spacing w:line="240" w:lineRule="auto"/>
              <w:ind w:right="102" w:firstLine="0"/>
              <w:rPr>
                <w:sz w:val="24"/>
                <w:szCs w:val="24"/>
              </w:rPr>
            </w:pPr>
            <w:r w:rsidRPr="002F2CFA">
              <w:rPr>
                <w:sz w:val="24"/>
                <w:szCs w:val="24"/>
              </w:rPr>
              <w:t>2) резюме за формою згідно з додатком 2</w:t>
            </w:r>
            <w:r w:rsidRPr="002F2CFA">
              <w:rPr>
                <w:sz w:val="24"/>
                <w:szCs w:val="24"/>
                <w:vertAlign w:val="superscript"/>
              </w:rPr>
              <w:t>1</w:t>
            </w:r>
            <w:r w:rsidRPr="002F2CFA">
              <w:rPr>
                <w:sz w:val="24"/>
                <w:szCs w:val="24"/>
              </w:rPr>
              <w:t>, в якому обов’язково зазначається така інформація:</w:t>
            </w:r>
          </w:p>
          <w:p w:rsidR="009C755A" w:rsidRPr="002F2CFA" w:rsidRDefault="009C755A" w:rsidP="009C755A">
            <w:pPr>
              <w:shd w:val="clear" w:color="auto" w:fill="FFFFFF"/>
              <w:spacing w:line="240" w:lineRule="auto"/>
              <w:ind w:right="102" w:firstLine="0"/>
              <w:rPr>
                <w:sz w:val="24"/>
                <w:szCs w:val="24"/>
              </w:rPr>
            </w:pPr>
            <w:r w:rsidRPr="002F2CFA">
              <w:rPr>
                <w:sz w:val="24"/>
                <w:szCs w:val="24"/>
              </w:rPr>
              <w:t>прізвище, ім’я, по батькові кандидата;</w:t>
            </w:r>
          </w:p>
          <w:p w:rsidR="009C755A" w:rsidRPr="002F2CFA" w:rsidRDefault="009C755A" w:rsidP="009C755A">
            <w:pPr>
              <w:shd w:val="clear" w:color="auto" w:fill="FFFFFF"/>
              <w:spacing w:line="240" w:lineRule="auto"/>
              <w:ind w:right="102" w:firstLine="0"/>
              <w:rPr>
                <w:sz w:val="24"/>
                <w:szCs w:val="24"/>
              </w:rPr>
            </w:pPr>
            <w:r w:rsidRPr="002F2CFA">
              <w:rPr>
                <w:sz w:val="24"/>
                <w:szCs w:val="24"/>
              </w:rPr>
              <w:t>реквізити документа, що посвідчує особу та підтверджує громадянство України;</w:t>
            </w:r>
          </w:p>
          <w:p w:rsidR="009C755A" w:rsidRPr="002F2CFA" w:rsidRDefault="009C755A" w:rsidP="009C755A">
            <w:pPr>
              <w:shd w:val="clear" w:color="auto" w:fill="FFFFFF"/>
              <w:spacing w:line="240" w:lineRule="auto"/>
              <w:ind w:right="102" w:firstLine="0"/>
              <w:rPr>
                <w:sz w:val="24"/>
                <w:szCs w:val="24"/>
              </w:rPr>
            </w:pPr>
            <w:r w:rsidRPr="002F2CFA">
              <w:rPr>
                <w:sz w:val="24"/>
                <w:szCs w:val="24"/>
              </w:rPr>
              <w:t>підтвердження наявності відповідного ступеня вищої освіти;</w:t>
            </w:r>
          </w:p>
          <w:p w:rsidR="009C755A" w:rsidRPr="002F2CFA" w:rsidRDefault="009C755A" w:rsidP="009C755A">
            <w:pPr>
              <w:shd w:val="clear" w:color="auto" w:fill="FFFFFF"/>
              <w:spacing w:line="240" w:lineRule="auto"/>
              <w:ind w:right="102" w:firstLine="0"/>
              <w:rPr>
                <w:sz w:val="24"/>
                <w:szCs w:val="24"/>
              </w:rPr>
            </w:pPr>
            <w:r w:rsidRPr="002F2CFA">
              <w:rPr>
                <w:sz w:val="24"/>
                <w:szCs w:val="24"/>
              </w:rPr>
              <w:t>підтвердження рівня вільного володіння державною мовою;</w:t>
            </w:r>
          </w:p>
          <w:p w:rsidR="009C755A" w:rsidRPr="002F2CFA" w:rsidRDefault="009C755A" w:rsidP="009C755A">
            <w:pPr>
              <w:shd w:val="clear" w:color="auto" w:fill="FFFFFF"/>
              <w:spacing w:line="240" w:lineRule="auto"/>
              <w:ind w:right="102" w:firstLine="0"/>
              <w:rPr>
                <w:sz w:val="24"/>
                <w:szCs w:val="24"/>
              </w:rPr>
            </w:pPr>
            <w:r w:rsidRPr="002F2CFA">
              <w:rPr>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9C755A" w:rsidRPr="002F2CFA" w:rsidRDefault="009C755A" w:rsidP="009C755A">
            <w:pPr>
              <w:shd w:val="clear" w:color="auto" w:fill="FFFFFF"/>
              <w:spacing w:line="240" w:lineRule="auto"/>
              <w:ind w:right="102" w:firstLine="0"/>
              <w:rPr>
                <w:sz w:val="24"/>
                <w:szCs w:val="24"/>
              </w:rPr>
            </w:pPr>
            <w:r w:rsidRPr="002F2CFA">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C755A" w:rsidRPr="002F2CFA" w:rsidRDefault="009C755A" w:rsidP="009C755A">
            <w:pPr>
              <w:shd w:val="clear" w:color="auto" w:fill="FFFFFF"/>
              <w:spacing w:line="240" w:lineRule="auto"/>
              <w:ind w:right="102" w:firstLine="0"/>
              <w:rPr>
                <w:sz w:val="24"/>
                <w:szCs w:val="24"/>
              </w:rPr>
            </w:pPr>
            <w:r w:rsidRPr="002F2CFA">
              <w:rPr>
                <w:sz w:val="24"/>
                <w:szCs w:val="24"/>
              </w:rPr>
              <w:t>Подача додатків до заяви не є обов’язковою.</w:t>
            </w:r>
          </w:p>
          <w:p w:rsidR="009C755A" w:rsidRPr="002F2CFA" w:rsidRDefault="009C755A" w:rsidP="009C755A">
            <w:pPr>
              <w:pStyle w:val="a5"/>
              <w:spacing w:before="0" w:line="240" w:lineRule="auto"/>
              <w:ind w:firstLine="0"/>
              <w:rPr>
                <w:sz w:val="24"/>
                <w:szCs w:val="24"/>
              </w:rPr>
            </w:pPr>
          </w:p>
          <w:p w:rsidR="009C6DD4" w:rsidRPr="009E392E" w:rsidRDefault="009C6DD4" w:rsidP="009C6DD4">
            <w:pPr>
              <w:pStyle w:val="a5"/>
              <w:spacing w:before="0" w:line="240" w:lineRule="auto"/>
              <w:ind w:firstLine="0"/>
              <w:rPr>
                <w:sz w:val="24"/>
                <w:szCs w:val="24"/>
              </w:rPr>
            </w:pPr>
            <w:r w:rsidRPr="00D73649">
              <w:rPr>
                <w:sz w:val="24"/>
                <w:szCs w:val="24"/>
              </w:rPr>
              <w:t>Інформація приймається до 17 год. 00 хв 1</w:t>
            </w:r>
            <w:r w:rsidR="008026BC">
              <w:rPr>
                <w:sz w:val="24"/>
                <w:szCs w:val="24"/>
              </w:rPr>
              <w:t>6</w:t>
            </w:r>
            <w:r w:rsidRPr="00D73649">
              <w:rPr>
                <w:sz w:val="24"/>
                <w:szCs w:val="24"/>
              </w:rPr>
              <w:t xml:space="preserve"> </w:t>
            </w:r>
            <w:r w:rsidR="008026BC">
              <w:rPr>
                <w:sz w:val="24"/>
                <w:szCs w:val="24"/>
              </w:rPr>
              <w:t xml:space="preserve">червня </w:t>
            </w:r>
            <w:r w:rsidRPr="00D73649">
              <w:rPr>
                <w:sz w:val="24"/>
                <w:szCs w:val="24"/>
              </w:rPr>
              <w:t xml:space="preserve">2021 року </w:t>
            </w:r>
            <w:r w:rsidRPr="00D73649">
              <w:rPr>
                <w:color w:val="000000"/>
                <w:sz w:val="24"/>
                <w:szCs w:val="24"/>
              </w:rPr>
              <w:t>включно.</w:t>
            </w:r>
            <w:r w:rsidRPr="009E392E">
              <w:rPr>
                <w:color w:val="000000"/>
                <w:sz w:val="24"/>
                <w:szCs w:val="24"/>
              </w:rPr>
              <w:t xml:space="preserve"> </w:t>
            </w:r>
          </w:p>
          <w:p w:rsidR="009C755A" w:rsidRPr="002F2CFA" w:rsidRDefault="009C755A" w:rsidP="009C755A">
            <w:pPr>
              <w:pStyle w:val="a5"/>
              <w:spacing w:before="0" w:line="240" w:lineRule="auto"/>
              <w:ind w:firstLine="0"/>
              <w:rPr>
                <w:sz w:val="24"/>
                <w:szCs w:val="24"/>
              </w:rPr>
            </w:pPr>
          </w:p>
        </w:tc>
      </w:tr>
      <w:tr w:rsidR="009C755A" w:rsidRPr="002F2CFA" w:rsidTr="00045F48">
        <w:tc>
          <w:tcPr>
            <w:tcW w:w="3403" w:type="dxa"/>
            <w:gridSpan w:val="2"/>
            <w:vAlign w:val="center"/>
          </w:tcPr>
          <w:p w:rsidR="009C755A" w:rsidRPr="002F2CFA" w:rsidRDefault="009C755A" w:rsidP="009C755A">
            <w:pPr>
              <w:pStyle w:val="Default"/>
            </w:pPr>
            <w:r w:rsidRPr="002F2CFA">
              <w:lastRenderedPageBreak/>
              <w:t>Додаткові (необов’язкові) документи</w:t>
            </w:r>
          </w:p>
        </w:tc>
        <w:tc>
          <w:tcPr>
            <w:tcW w:w="6946" w:type="dxa"/>
          </w:tcPr>
          <w:p w:rsidR="009C755A" w:rsidRPr="002F2CFA" w:rsidRDefault="009C755A" w:rsidP="009C755A">
            <w:pPr>
              <w:shd w:val="clear" w:color="auto" w:fill="FFFFFF"/>
              <w:spacing w:line="240" w:lineRule="auto"/>
              <w:ind w:right="125" w:firstLine="0"/>
              <w:rPr>
                <w:color w:val="000000"/>
                <w:sz w:val="24"/>
                <w:szCs w:val="24"/>
              </w:rPr>
            </w:pPr>
            <w:r w:rsidRPr="002F2CFA">
              <w:rPr>
                <w:color w:val="000000"/>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14FD6" w:rsidRPr="00781085" w:rsidTr="000B5076">
        <w:tc>
          <w:tcPr>
            <w:tcW w:w="3403" w:type="dxa"/>
            <w:gridSpan w:val="2"/>
            <w:vAlign w:val="center"/>
          </w:tcPr>
          <w:p w:rsidR="00E14FD6" w:rsidRPr="00781085" w:rsidRDefault="00E14FD6" w:rsidP="000B5076">
            <w:pPr>
              <w:pStyle w:val="Default"/>
            </w:pPr>
          </w:p>
        </w:tc>
        <w:tc>
          <w:tcPr>
            <w:tcW w:w="6946" w:type="dxa"/>
          </w:tcPr>
          <w:p w:rsidR="00E14FD6" w:rsidRPr="00781085" w:rsidRDefault="00E14FD6" w:rsidP="000B5076">
            <w:pPr>
              <w:spacing w:line="240" w:lineRule="auto"/>
              <w:ind w:firstLine="0"/>
              <w:rPr>
                <w:sz w:val="24"/>
                <w:szCs w:val="24"/>
              </w:rPr>
            </w:pPr>
          </w:p>
        </w:tc>
      </w:tr>
      <w:tr w:rsidR="00651A1C" w:rsidRPr="002F2CFA" w:rsidTr="00045F48">
        <w:tc>
          <w:tcPr>
            <w:tcW w:w="3403" w:type="dxa"/>
            <w:gridSpan w:val="2"/>
            <w:vAlign w:val="center"/>
          </w:tcPr>
          <w:p w:rsidR="00651A1C" w:rsidRPr="002F2CFA" w:rsidRDefault="00651A1C" w:rsidP="00651A1C">
            <w:pPr>
              <w:spacing w:after="20"/>
              <w:ind w:right="126" w:firstLine="0"/>
              <w:rPr>
                <w:sz w:val="24"/>
                <w:szCs w:val="24"/>
              </w:rPr>
            </w:pPr>
            <w:r w:rsidRPr="002F2CFA">
              <w:rPr>
                <w:sz w:val="24"/>
                <w:szCs w:val="24"/>
              </w:rPr>
              <w:t xml:space="preserve">Дата і час початку проведення тестування кандидатів. </w:t>
            </w:r>
          </w:p>
          <w:p w:rsidR="00651A1C" w:rsidRPr="002F2CFA" w:rsidRDefault="00651A1C" w:rsidP="00651A1C">
            <w:pPr>
              <w:spacing w:after="20"/>
              <w:ind w:right="126" w:firstLine="0"/>
              <w:rPr>
                <w:sz w:val="24"/>
                <w:szCs w:val="24"/>
              </w:rPr>
            </w:pPr>
            <w:r w:rsidRPr="002F2CFA">
              <w:rPr>
                <w:sz w:val="24"/>
                <w:szCs w:val="24"/>
              </w:rPr>
              <w:t xml:space="preserve">Місце або спосіб проведення тестування. </w:t>
            </w:r>
          </w:p>
          <w:p w:rsidR="00651A1C" w:rsidRPr="002F2CFA" w:rsidRDefault="00651A1C" w:rsidP="00651A1C">
            <w:pPr>
              <w:spacing w:after="20"/>
              <w:ind w:right="126" w:firstLine="0"/>
              <w:rPr>
                <w:sz w:val="24"/>
                <w:szCs w:val="24"/>
              </w:rPr>
            </w:pPr>
          </w:p>
          <w:p w:rsidR="00651A1C" w:rsidRPr="002F2CFA" w:rsidRDefault="00651A1C" w:rsidP="00651A1C">
            <w:pPr>
              <w:pStyle w:val="Default"/>
            </w:pPr>
            <w:r w:rsidRPr="002F2CFA">
              <w:t>Місце або спосіб проведення співбесіди (із зазначенням електронної платформи для комунікації дистанційно)</w:t>
            </w:r>
          </w:p>
        </w:tc>
        <w:tc>
          <w:tcPr>
            <w:tcW w:w="6946" w:type="dxa"/>
          </w:tcPr>
          <w:p w:rsidR="0013704D" w:rsidRDefault="008026BC" w:rsidP="0013704D">
            <w:pPr>
              <w:spacing w:after="20"/>
              <w:ind w:right="125" w:firstLine="0"/>
              <w:jc w:val="left"/>
              <w:rPr>
                <w:sz w:val="24"/>
                <w:szCs w:val="24"/>
              </w:rPr>
            </w:pPr>
            <w:r>
              <w:rPr>
                <w:sz w:val="24"/>
                <w:szCs w:val="24"/>
              </w:rPr>
              <w:t>22</w:t>
            </w:r>
            <w:r w:rsidR="0013704D" w:rsidRPr="00D73649">
              <w:rPr>
                <w:sz w:val="24"/>
                <w:szCs w:val="24"/>
              </w:rPr>
              <w:t xml:space="preserve"> </w:t>
            </w:r>
            <w:r>
              <w:rPr>
                <w:sz w:val="24"/>
                <w:szCs w:val="24"/>
              </w:rPr>
              <w:t xml:space="preserve">червня </w:t>
            </w:r>
            <w:r w:rsidR="0013704D" w:rsidRPr="00D73649">
              <w:rPr>
                <w:sz w:val="24"/>
                <w:szCs w:val="24"/>
              </w:rPr>
              <w:t>2021 року 09 год. 00 хв.</w:t>
            </w:r>
            <w:r w:rsidR="0013704D">
              <w:rPr>
                <w:sz w:val="24"/>
                <w:szCs w:val="24"/>
              </w:rPr>
              <w:t xml:space="preserve"> </w:t>
            </w:r>
          </w:p>
          <w:p w:rsidR="00651A1C" w:rsidRPr="002F2CFA" w:rsidRDefault="00651A1C" w:rsidP="00651A1C">
            <w:pPr>
              <w:spacing w:after="20"/>
              <w:ind w:right="125" w:firstLine="0"/>
              <w:rPr>
                <w:sz w:val="24"/>
                <w:szCs w:val="24"/>
              </w:rPr>
            </w:pPr>
          </w:p>
          <w:p w:rsidR="00651A1C" w:rsidRPr="002F2CFA" w:rsidRDefault="00651A1C" w:rsidP="00651A1C">
            <w:pPr>
              <w:spacing w:after="20"/>
              <w:ind w:right="125" w:firstLine="0"/>
              <w:rPr>
                <w:sz w:val="24"/>
                <w:szCs w:val="24"/>
              </w:rPr>
            </w:pPr>
          </w:p>
          <w:p w:rsidR="00651A1C" w:rsidRPr="002F2CFA" w:rsidRDefault="00651A1C" w:rsidP="00651A1C">
            <w:pPr>
              <w:spacing w:after="20"/>
              <w:ind w:firstLine="0"/>
              <w:rPr>
                <w:sz w:val="24"/>
                <w:szCs w:val="24"/>
              </w:rPr>
            </w:pPr>
            <w:r w:rsidRPr="002F2CFA">
              <w:rPr>
                <w:sz w:val="24"/>
                <w:szCs w:val="24"/>
              </w:rPr>
              <w:t>м. Чернівці, вул. Героїв Майдану, 200 А (проведення тестування за фізичної присутності кандидатів)</w:t>
            </w:r>
          </w:p>
          <w:p w:rsidR="00651A1C" w:rsidRPr="002F2CFA" w:rsidRDefault="00651A1C" w:rsidP="00651A1C">
            <w:pPr>
              <w:spacing w:after="20"/>
              <w:ind w:firstLine="0"/>
              <w:rPr>
                <w:sz w:val="24"/>
                <w:szCs w:val="24"/>
              </w:rPr>
            </w:pPr>
          </w:p>
          <w:p w:rsidR="00651A1C" w:rsidRPr="002F2CFA" w:rsidRDefault="00651A1C" w:rsidP="00651A1C">
            <w:pPr>
              <w:spacing w:after="20"/>
              <w:ind w:firstLine="0"/>
              <w:rPr>
                <w:sz w:val="24"/>
                <w:szCs w:val="24"/>
              </w:rPr>
            </w:pPr>
            <w:r w:rsidRPr="002F2CFA">
              <w:rPr>
                <w:sz w:val="24"/>
                <w:szCs w:val="24"/>
              </w:rPr>
              <w:t>м. Чернівці, вул. Героїв Майдану, 200 А (проведення співбесіди за фізичної присутності кандидатів)</w:t>
            </w:r>
          </w:p>
          <w:p w:rsidR="00651A1C" w:rsidRPr="002F2CFA" w:rsidRDefault="00651A1C" w:rsidP="00651A1C">
            <w:pPr>
              <w:spacing w:line="240" w:lineRule="auto"/>
              <w:ind w:firstLine="0"/>
              <w:rPr>
                <w:sz w:val="24"/>
                <w:szCs w:val="24"/>
              </w:rPr>
            </w:pPr>
          </w:p>
        </w:tc>
      </w:tr>
      <w:tr w:rsidR="00651A1C" w:rsidRPr="002F2CFA" w:rsidTr="00045F48">
        <w:tc>
          <w:tcPr>
            <w:tcW w:w="3403" w:type="dxa"/>
            <w:gridSpan w:val="2"/>
            <w:vAlign w:val="center"/>
          </w:tcPr>
          <w:p w:rsidR="00651A1C" w:rsidRPr="002F2CFA" w:rsidRDefault="00651A1C" w:rsidP="00651A1C">
            <w:pPr>
              <w:pStyle w:val="Default"/>
            </w:pPr>
            <w:r w:rsidRPr="002F2CFA">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946" w:type="dxa"/>
          </w:tcPr>
          <w:p w:rsidR="00651A1C" w:rsidRPr="002F2CFA" w:rsidRDefault="00651A1C" w:rsidP="00651A1C">
            <w:pPr>
              <w:spacing w:line="240" w:lineRule="auto"/>
              <w:ind w:firstLine="0"/>
              <w:rPr>
                <w:sz w:val="24"/>
                <w:szCs w:val="24"/>
              </w:rPr>
            </w:pPr>
            <w:proofErr w:type="spellStart"/>
            <w:r w:rsidRPr="002F2CFA">
              <w:rPr>
                <w:sz w:val="24"/>
                <w:szCs w:val="24"/>
              </w:rPr>
              <w:t>Карпушина</w:t>
            </w:r>
            <w:proofErr w:type="spellEnd"/>
            <w:r w:rsidRPr="002F2CFA">
              <w:rPr>
                <w:sz w:val="24"/>
                <w:szCs w:val="24"/>
              </w:rPr>
              <w:t xml:space="preserve"> Алла Дмитрівна</w:t>
            </w:r>
          </w:p>
          <w:p w:rsidR="00651A1C" w:rsidRPr="002F2CFA" w:rsidRDefault="00651A1C" w:rsidP="00651A1C">
            <w:pPr>
              <w:spacing w:line="240" w:lineRule="auto"/>
              <w:ind w:firstLine="0"/>
              <w:rPr>
                <w:sz w:val="24"/>
                <w:szCs w:val="24"/>
              </w:rPr>
            </w:pPr>
            <w:r w:rsidRPr="002F2CFA">
              <w:rPr>
                <w:sz w:val="24"/>
                <w:szCs w:val="24"/>
              </w:rPr>
              <w:t xml:space="preserve"> </w:t>
            </w:r>
            <w:proofErr w:type="spellStart"/>
            <w:r w:rsidRPr="002F2CFA">
              <w:rPr>
                <w:sz w:val="24"/>
                <w:szCs w:val="24"/>
              </w:rPr>
              <w:t>тел</w:t>
            </w:r>
            <w:proofErr w:type="spellEnd"/>
            <w:r w:rsidRPr="002F2CFA">
              <w:rPr>
                <w:sz w:val="24"/>
                <w:szCs w:val="24"/>
              </w:rPr>
              <w:t>. +38(099) 367 83 54</w:t>
            </w:r>
          </w:p>
          <w:p w:rsidR="00651A1C" w:rsidRPr="002F2CFA" w:rsidRDefault="00651A1C" w:rsidP="00651A1C">
            <w:pPr>
              <w:spacing w:line="240" w:lineRule="auto"/>
              <w:ind w:firstLine="0"/>
              <w:rPr>
                <w:sz w:val="24"/>
                <w:szCs w:val="24"/>
              </w:rPr>
            </w:pPr>
            <w:r w:rsidRPr="002F2CFA">
              <w:rPr>
                <w:sz w:val="24"/>
                <w:szCs w:val="24"/>
              </w:rPr>
              <w:t>е-</w:t>
            </w:r>
            <w:proofErr w:type="spellStart"/>
            <w:r w:rsidRPr="002F2CFA">
              <w:rPr>
                <w:sz w:val="24"/>
                <w:szCs w:val="24"/>
              </w:rPr>
              <w:t>mail</w:t>
            </w:r>
            <w:proofErr w:type="spellEnd"/>
            <w:r w:rsidRPr="002F2CFA">
              <w:rPr>
                <w:sz w:val="24"/>
                <w:szCs w:val="24"/>
              </w:rPr>
              <w:t>:</w:t>
            </w:r>
            <w:r w:rsidRPr="002F2CFA">
              <w:rPr>
                <w:sz w:val="24"/>
                <w:szCs w:val="24"/>
                <w:lang w:val="ru-RU"/>
              </w:rPr>
              <w:t xml:space="preserve"> </w:t>
            </w:r>
            <w:hyperlink r:id="rId7" w:history="1">
              <w:r w:rsidRPr="002F2CFA">
                <w:rPr>
                  <w:rStyle w:val="af"/>
                  <w:sz w:val="24"/>
                  <w:szCs w:val="24"/>
                  <w:lang w:val="en-US"/>
                </w:rPr>
                <w:t>alla</w:t>
              </w:r>
              <w:r w:rsidRPr="002F2CFA">
                <w:rPr>
                  <w:rStyle w:val="af"/>
                  <w:sz w:val="24"/>
                  <w:szCs w:val="24"/>
                  <w:lang w:val="ru-RU"/>
                </w:rPr>
                <w:t>.</w:t>
              </w:r>
              <w:r w:rsidRPr="002F2CFA">
                <w:rPr>
                  <w:rStyle w:val="af"/>
                  <w:sz w:val="24"/>
                  <w:szCs w:val="24"/>
                  <w:lang w:val="en-US"/>
                </w:rPr>
                <w:t>lischuk</w:t>
              </w:r>
              <w:r w:rsidRPr="002F2CFA">
                <w:rPr>
                  <w:rStyle w:val="af"/>
                  <w:sz w:val="24"/>
                  <w:szCs w:val="24"/>
                  <w:lang w:val="ru-RU"/>
                </w:rPr>
                <w:t>@</w:t>
              </w:r>
              <w:r w:rsidRPr="002F2CFA">
                <w:rPr>
                  <w:rStyle w:val="af"/>
                  <w:sz w:val="24"/>
                  <w:szCs w:val="24"/>
                  <w:lang w:val="en-US"/>
                </w:rPr>
                <w:t>gmail</w:t>
              </w:r>
              <w:r w:rsidRPr="002F2CFA">
                <w:rPr>
                  <w:rStyle w:val="af"/>
                  <w:sz w:val="24"/>
                  <w:szCs w:val="24"/>
                  <w:lang w:val="ru-RU"/>
                </w:rPr>
                <w:t>.</w:t>
              </w:r>
              <w:r w:rsidRPr="002F2CFA">
                <w:rPr>
                  <w:rStyle w:val="af"/>
                  <w:sz w:val="24"/>
                  <w:szCs w:val="24"/>
                  <w:lang w:val="en-US"/>
                </w:rPr>
                <w:t>com</w:t>
              </w:r>
            </w:hyperlink>
            <w:r w:rsidRPr="002F2CFA">
              <w:rPr>
                <w:sz w:val="24"/>
                <w:szCs w:val="24"/>
                <w:lang w:val="ru-RU"/>
              </w:rPr>
              <w:t xml:space="preserve"> </w:t>
            </w:r>
            <w:r w:rsidRPr="002F2CFA">
              <w:rPr>
                <w:sz w:val="24"/>
                <w:szCs w:val="24"/>
              </w:rPr>
              <w:t xml:space="preserve"> </w:t>
            </w:r>
          </w:p>
          <w:p w:rsidR="00651A1C" w:rsidRPr="002F2CFA" w:rsidRDefault="00651A1C" w:rsidP="00651A1C">
            <w:pPr>
              <w:spacing w:line="240" w:lineRule="auto"/>
              <w:ind w:firstLine="0"/>
              <w:rPr>
                <w:sz w:val="24"/>
                <w:szCs w:val="24"/>
              </w:rPr>
            </w:pPr>
          </w:p>
          <w:p w:rsidR="00651A1C" w:rsidRPr="002F2CFA" w:rsidRDefault="00651A1C" w:rsidP="00AB478C">
            <w:pPr>
              <w:pStyle w:val="af3"/>
              <w:ind w:left="0"/>
              <w:rPr>
                <w:sz w:val="24"/>
                <w:szCs w:val="24"/>
              </w:rPr>
            </w:pPr>
          </w:p>
        </w:tc>
      </w:tr>
      <w:tr w:rsidR="00F23E54" w:rsidRPr="009E392E" w:rsidTr="00045F48">
        <w:tc>
          <w:tcPr>
            <w:tcW w:w="10349" w:type="dxa"/>
            <w:gridSpan w:val="3"/>
            <w:vAlign w:val="center"/>
          </w:tcPr>
          <w:p w:rsidR="00F23E54" w:rsidRPr="009E392E" w:rsidRDefault="00F23E54" w:rsidP="00045F48">
            <w:pPr>
              <w:pStyle w:val="Default"/>
              <w:jc w:val="center"/>
              <w:rPr>
                <w:b/>
              </w:rPr>
            </w:pPr>
            <w:r>
              <w:rPr>
                <w:b/>
              </w:rPr>
              <w:t>Кваліфікаційні в</w:t>
            </w:r>
            <w:r w:rsidRPr="009E392E">
              <w:rPr>
                <w:b/>
              </w:rPr>
              <w:t>имоги</w:t>
            </w:r>
          </w:p>
        </w:tc>
      </w:tr>
      <w:tr w:rsidR="00F23E54" w:rsidRPr="009E392E" w:rsidTr="00045F48">
        <w:tc>
          <w:tcPr>
            <w:tcW w:w="425" w:type="dxa"/>
            <w:vAlign w:val="center"/>
          </w:tcPr>
          <w:p w:rsidR="00F23E54" w:rsidRPr="00871866" w:rsidRDefault="00F23E54" w:rsidP="00045F48">
            <w:pPr>
              <w:pStyle w:val="Default"/>
            </w:pPr>
            <w:r w:rsidRPr="00871866">
              <w:t>1.</w:t>
            </w:r>
          </w:p>
        </w:tc>
        <w:tc>
          <w:tcPr>
            <w:tcW w:w="2978" w:type="dxa"/>
            <w:vAlign w:val="center"/>
          </w:tcPr>
          <w:p w:rsidR="00F23E54" w:rsidRPr="00871866" w:rsidRDefault="00F23E54" w:rsidP="00045F48">
            <w:pPr>
              <w:pStyle w:val="Default"/>
            </w:pPr>
            <w:r w:rsidRPr="00871866">
              <w:t>Освіта</w:t>
            </w:r>
          </w:p>
        </w:tc>
        <w:tc>
          <w:tcPr>
            <w:tcW w:w="6946" w:type="dxa"/>
            <w:vAlign w:val="center"/>
          </w:tcPr>
          <w:p w:rsidR="00F23E54" w:rsidRPr="00555F2B" w:rsidRDefault="00F23E54" w:rsidP="00045F48">
            <w:pPr>
              <w:spacing w:line="240" w:lineRule="auto"/>
              <w:ind w:firstLine="0"/>
              <w:rPr>
                <w:sz w:val="24"/>
                <w:szCs w:val="24"/>
              </w:rPr>
            </w:pPr>
            <w:r w:rsidRPr="00871866">
              <w:rPr>
                <w:color w:val="000000"/>
                <w:sz w:val="24"/>
                <w:szCs w:val="24"/>
              </w:rPr>
              <w:t xml:space="preserve">Ступінь вищої освіти не нижче бакалавра, молодшого бакалавра, за фахом, бажано, фінансово – економічного, юридичного, технічного, гуманітарного чи психологічного спрямування  </w:t>
            </w:r>
          </w:p>
        </w:tc>
      </w:tr>
      <w:tr w:rsidR="00F23E54" w:rsidRPr="009E392E" w:rsidTr="00045F48">
        <w:tc>
          <w:tcPr>
            <w:tcW w:w="425" w:type="dxa"/>
            <w:vAlign w:val="center"/>
          </w:tcPr>
          <w:p w:rsidR="00F23E54" w:rsidRPr="009E392E" w:rsidRDefault="00F23E54" w:rsidP="00045F48">
            <w:pPr>
              <w:pStyle w:val="Default"/>
            </w:pPr>
            <w:r w:rsidRPr="009E392E">
              <w:t>2.</w:t>
            </w:r>
          </w:p>
        </w:tc>
        <w:tc>
          <w:tcPr>
            <w:tcW w:w="2978" w:type="dxa"/>
            <w:vAlign w:val="center"/>
          </w:tcPr>
          <w:p w:rsidR="00F23E54" w:rsidRPr="009E392E" w:rsidRDefault="00F23E54" w:rsidP="00045F48">
            <w:pPr>
              <w:pStyle w:val="Default"/>
            </w:pPr>
            <w:r w:rsidRPr="009E392E">
              <w:t>Досвід роботи</w:t>
            </w:r>
          </w:p>
        </w:tc>
        <w:tc>
          <w:tcPr>
            <w:tcW w:w="6946" w:type="dxa"/>
            <w:vAlign w:val="center"/>
          </w:tcPr>
          <w:p w:rsidR="00F23E54" w:rsidRPr="0041512F" w:rsidRDefault="00F23E54" w:rsidP="00045F48">
            <w:pPr>
              <w:spacing w:line="240" w:lineRule="auto"/>
              <w:ind w:left="28" w:firstLine="0"/>
              <w:rPr>
                <w:sz w:val="24"/>
                <w:szCs w:val="24"/>
              </w:rPr>
            </w:pPr>
            <w:r w:rsidRPr="0041512F">
              <w:rPr>
                <w:color w:val="000000"/>
                <w:sz w:val="24"/>
                <w:szCs w:val="24"/>
              </w:rPr>
              <w:t>Не потребує</w:t>
            </w:r>
          </w:p>
        </w:tc>
      </w:tr>
      <w:tr w:rsidR="00F23E54" w:rsidRPr="009E392E" w:rsidTr="00045F48">
        <w:tc>
          <w:tcPr>
            <w:tcW w:w="425" w:type="dxa"/>
            <w:vAlign w:val="center"/>
          </w:tcPr>
          <w:p w:rsidR="00F23E54" w:rsidRPr="009E392E" w:rsidRDefault="00F23E54" w:rsidP="00045F48">
            <w:pPr>
              <w:pStyle w:val="Default"/>
            </w:pPr>
            <w:r w:rsidRPr="009E392E">
              <w:t>3.</w:t>
            </w:r>
          </w:p>
        </w:tc>
        <w:tc>
          <w:tcPr>
            <w:tcW w:w="2978" w:type="dxa"/>
            <w:vAlign w:val="center"/>
          </w:tcPr>
          <w:p w:rsidR="00F23E54" w:rsidRPr="009E392E" w:rsidRDefault="00F23E54" w:rsidP="00045F48">
            <w:pPr>
              <w:pStyle w:val="Default"/>
            </w:pPr>
            <w:r w:rsidRPr="009E392E">
              <w:t>Володіння державною мовою</w:t>
            </w:r>
          </w:p>
        </w:tc>
        <w:tc>
          <w:tcPr>
            <w:tcW w:w="6946" w:type="dxa"/>
            <w:vAlign w:val="center"/>
          </w:tcPr>
          <w:p w:rsidR="00F23E54" w:rsidRPr="009E392E" w:rsidRDefault="00F23E54" w:rsidP="00045F48">
            <w:pPr>
              <w:spacing w:line="240" w:lineRule="auto"/>
              <w:ind w:firstLine="0"/>
              <w:rPr>
                <w:sz w:val="24"/>
                <w:szCs w:val="24"/>
              </w:rPr>
            </w:pPr>
            <w:r w:rsidRPr="009E392E">
              <w:rPr>
                <w:sz w:val="24"/>
                <w:szCs w:val="24"/>
              </w:rPr>
              <w:t>вільне володіння державною мовою</w:t>
            </w:r>
          </w:p>
        </w:tc>
      </w:tr>
      <w:tr w:rsidR="00F23E54" w:rsidRPr="009E392E" w:rsidTr="00045F48">
        <w:tc>
          <w:tcPr>
            <w:tcW w:w="10349" w:type="dxa"/>
            <w:gridSpan w:val="3"/>
            <w:vAlign w:val="center"/>
          </w:tcPr>
          <w:p w:rsidR="00F23E54" w:rsidRPr="00EF5118" w:rsidRDefault="00F23E54" w:rsidP="00045F48">
            <w:pPr>
              <w:spacing w:line="240" w:lineRule="auto"/>
              <w:ind w:firstLine="0"/>
              <w:jc w:val="center"/>
              <w:rPr>
                <w:b/>
                <w:sz w:val="24"/>
                <w:szCs w:val="24"/>
              </w:rPr>
            </w:pPr>
            <w:r w:rsidRPr="00EF5118">
              <w:rPr>
                <w:b/>
                <w:sz w:val="24"/>
                <w:szCs w:val="24"/>
              </w:rPr>
              <w:t>Вимоги до компетентності</w:t>
            </w:r>
          </w:p>
        </w:tc>
      </w:tr>
      <w:tr w:rsidR="00F23E54" w:rsidRPr="009E392E" w:rsidTr="00045F48">
        <w:trPr>
          <w:trHeight w:val="433"/>
        </w:trPr>
        <w:tc>
          <w:tcPr>
            <w:tcW w:w="425" w:type="dxa"/>
            <w:vAlign w:val="center"/>
          </w:tcPr>
          <w:p w:rsidR="00F23E54" w:rsidRPr="009E392E" w:rsidRDefault="00F23E54" w:rsidP="00045F48">
            <w:pPr>
              <w:pStyle w:val="Default"/>
              <w:jc w:val="center"/>
            </w:pPr>
          </w:p>
        </w:tc>
        <w:tc>
          <w:tcPr>
            <w:tcW w:w="2978" w:type="dxa"/>
            <w:vAlign w:val="center"/>
          </w:tcPr>
          <w:p w:rsidR="00F23E54" w:rsidRPr="00C80872" w:rsidRDefault="00F23E54" w:rsidP="00045F48">
            <w:pPr>
              <w:pStyle w:val="Default"/>
              <w:jc w:val="center"/>
              <w:rPr>
                <w:b/>
              </w:rPr>
            </w:pPr>
            <w:r w:rsidRPr="00C80872">
              <w:rPr>
                <w:b/>
              </w:rPr>
              <w:t>Вимога</w:t>
            </w:r>
          </w:p>
        </w:tc>
        <w:tc>
          <w:tcPr>
            <w:tcW w:w="6946" w:type="dxa"/>
            <w:vAlign w:val="center"/>
          </w:tcPr>
          <w:p w:rsidR="00F23E54" w:rsidRPr="00C80872" w:rsidRDefault="00F23E54" w:rsidP="00045F48">
            <w:pPr>
              <w:spacing w:line="240" w:lineRule="auto"/>
              <w:ind w:firstLine="0"/>
              <w:jc w:val="center"/>
              <w:rPr>
                <w:b/>
                <w:sz w:val="24"/>
                <w:szCs w:val="24"/>
              </w:rPr>
            </w:pPr>
            <w:r w:rsidRPr="00C80872">
              <w:rPr>
                <w:b/>
                <w:sz w:val="24"/>
                <w:szCs w:val="24"/>
              </w:rPr>
              <w:t>Компоненти вимог</w:t>
            </w:r>
          </w:p>
        </w:tc>
      </w:tr>
      <w:tr w:rsidR="00F23E54" w:rsidRPr="009E392E" w:rsidTr="00045F48">
        <w:trPr>
          <w:trHeight w:val="291"/>
        </w:trPr>
        <w:tc>
          <w:tcPr>
            <w:tcW w:w="425" w:type="dxa"/>
            <w:vAlign w:val="center"/>
          </w:tcPr>
          <w:p w:rsidR="00F23E54" w:rsidRPr="009E392E" w:rsidRDefault="00F23E54" w:rsidP="00045F48">
            <w:pPr>
              <w:pStyle w:val="Default"/>
            </w:pPr>
            <w:r>
              <w:lastRenderedPageBreak/>
              <w:t>1</w:t>
            </w:r>
          </w:p>
        </w:tc>
        <w:tc>
          <w:tcPr>
            <w:tcW w:w="2978" w:type="dxa"/>
          </w:tcPr>
          <w:p w:rsidR="00F23E54" w:rsidRPr="003A0C3B" w:rsidRDefault="00F23E54" w:rsidP="00045F48">
            <w:pPr>
              <w:widowControl w:val="0"/>
              <w:spacing w:line="240" w:lineRule="auto"/>
              <w:ind w:left="6" w:right="106" w:firstLine="0"/>
              <w:jc w:val="left"/>
              <w:rPr>
                <w:color w:val="000000"/>
                <w:sz w:val="24"/>
                <w:szCs w:val="24"/>
              </w:rPr>
            </w:pPr>
            <w:r w:rsidRPr="003A0C3B">
              <w:rPr>
                <w:color w:val="000000"/>
                <w:sz w:val="24"/>
                <w:szCs w:val="24"/>
              </w:rPr>
              <w:t>Якісне виконання поставлених завдань</w:t>
            </w:r>
          </w:p>
        </w:tc>
        <w:tc>
          <w:tcPr>
            <w:tcW w:w="6946" w:type="dxa"/>
          </w:tcPr>
          <w:p w:rsidR="00F23E54" w:rsidRPr="003A0C3B" w:rsidRDefault="00F23E54" w:rsidP="00045F48">
            <w:pPr>
              <w:widowControl w:val="0"/>
              <w:spacing w:line="240" w:lineRule="auto"/>
              <w:ind w:left="9" w:right="66" w:firstLine="0"/>
              <w:rPr>
                <w:color w:val="000000"/>
                <w:sz w:val="24"/>
                <w:szCs w:val="24"/>
              </w:rPr>
            </w:pPr>
            <w:r>
              <w:rPr>
                <w:color w:val="000000"/>
                <w:sz w:val="24"/>
                <w:szCs w:val="24"/>
              </w:rPr>
              <w:t xml:space="preserve">- </w:t>
            </w:r>
            <w:r w:rsidRPr="003A0C3B">
              <w:rPr>
                <w:color w:val="000000"/>
                <w:sz w:val="24"/>
                <w:szCs w:val="24"/>
              </w:rPr>
              <w:t>чітке і точне формулювання мети, цілей і завдань службової діяльності;</w:t>
            </w:r>
          </w:p>
          <w:p w:rsidR="00F23E54" w:rsidRPr="003A0C3B" w:rsidRDefault="00F23E54" w:rsidP="00045F48">
            <w:pPr>
              <w:widowControl w:val="0"/>
              <w:spacing w:line="240" w:lineRule="auto"/>
              <w:ind w:left="9" w:right="66" w:firstLine="0"/>
              <w:rPr>
                <w:color w:val="000000"/>
                <w:sz w:val="24"/>
                <w:szCs w:val="24"/>
              </w:rPr>
            </w:pPr>
            <w:r>
              <w:rPr>
                <w:color w:val="000000"/>
                <w:sz w:val="24"/>
                <w:szCs w:val="24"/>
              </w:rPr>
              <w:t xml:space="preserve">- </w:t>
            </w:r>
            <w:r w:rsidRPr="003A0C3B">
              <w:rPr>
                <w:color w:val="000000"/>
                <w:sz w:val="24"/>
                <w:szCs w:val="24"/>
              </w:rPr>
              <w:t>комплексний підхід до виконання завдань, виявлення ризиків;</w:t>
            </w:r>
          </w:p>
          <w:p w:rsidR="00F23E54" w:rsidRPr="003A0C3B" w:rsidRDefault="00F23E54" w:rsidP="00045F48">
            <w:pPr>
              <w:widowControl w:val="0"/>
              <w:spacing w:line="240" w:lineRule="auto"/>
              <w:ind w:left="9" w:right="66" w:firstLine="0"/>
              <w:rPr>
                <w:color w:val="000000"/>
                <w:sz w:val="24"/>
                <w:szCs w:val="24"/>
              </w:rPr>
            </w:pPr>
            <w:r>
              <w:rPr>
                <w:color w:val="000000"/>
                <w:sz w:val="24"/>
                <w:szCs w:val="24"/>
              </w:rPr>
              <w:t xml:space="preserve">- </w:t>
            </w:r>
            <w:r w:rsidRPr="003A0C3B">
              <w:rPr>
                <w:color w:val="000000"/>
                <w:sz w:val="24"/>
                <w:szCs w:val="24"/>
              </w:rPr>
              <w:t>розуміння змісту завдання і його кінцевих результатів, самостійне визначення можливих шляхів досягнення</w:t>
            </w:r>
          </w:p>
        </w:tc>
      </w:tr>
      <w:tr w:rsidR="00F23E54" w:rsidRPr="009E392E" w:rsidTr="00045F48">
        <w:trPr>
          <w:trHeight w:val="291"/>
        </w:trPr>
        <w:tc>
          <w:tcPr>
            <w:tcW w:w="425" w:type="dxa"/>
            <w:vAlign w:val="center"/>
          </w:tcPr>
          <w:p w:rsidR="00F23E54" w:rsidRPr="009E392E" w:rsidRDefault="00F23E54" w:rsidP="00045F48">
            <w:pPr>
              <w:pStyle w:val="Default"/>
            </w:pPr>
            <w:r>
              <w:t>2</w:t>
            </w:r>
          </w:p>
        </w:tc>
        <w:tc>
          <w:tcPr>
            <w:tcW w:w="2978" w:type="dxa"/>
          </w:tcPr>
          <w:p w:rsidR="00F23E54" w:rsidRPr="003A0C3B" w:rsidRDefault="00F23E54" w:rsidP="00045F48">
            <w:pPr>
              <w:widowControl w:val="0"/>
              <w:spacing w:line="240" w:lineRule="auto"/>
              <w:ind w:left="6" w:right="106" w:firstLine="0"/>
              <w:rPr>
                <w:color w:val="000000"/>
                <w:sz w:val="24"/>
                <w:szCs w:val="24"/>
              </w:rPr>
            </w:pPr>
            <w:r w:rsidRPr="003A0C3B">
              <w:rPr>
                <w:color w:val="000000"/>
                <w:sz w:val="24"/>
                <w:szCs w:val="24"/>
              </w:rPr>
              <w:t>Досягнення результатів</w:t>
            </w:r>
          </w:p>
        </w:tc>
        <w:tc>
          <w:tcPr>
            <w:tcW w:w="6946" w:type="dxa"/>
          </w:tcPr>
          <w:p w:rsidR="00F23E54" w:rsidRPr="003A0C3B" w:rsidRDefault="00F23E54" w:rsidP="00045F48">
            <w:pPr>
              <w:widowControl w:val="0"/>
              <w:tabs>
                <w:tab w:val="left" w:pos="463"/>
                <w:tab w:val="left" w:pos="1825"/>
                <w:tab w:val="left" w:pos="2369"/>
                <w:tab w:val="left" w:pos="3503"/>
                <w:tab w:val="left" w:pos="4725"/>
              </w:tabs>
              <w:spacing w:line="240" w:lineRule="auto"/>
              <w:ind w:left="6" w:right="208" w:firstLine="0"/>
              <w:rPr>
                <w:color w:val="000000"/>
                <w:sz w:val="24"/>
                <w:szCs w:val="24"/>
              </w:rPr>
            </w:pPr>
            <w:r>
              <w:rPr>
                <w:color w:val="000000"/>
                <w:sz w:val="24"/>
                <w:szCs w:val="24"/>
              </w:rPr>
              <w:t xml:space="preserve">- </w:t>
            </w:r>
            <w:r w:rsidRPr="003A0C3B">
              <w:rPr>
                <w:color w:val="000000"/>
                <w:sz w:val="24"/>
                <w:szCs w:val="24"/>
              </w:rPr>
              <w:t>здатність до чіткого бачення результату діяльності;</w:t>
            </w:r>
          </w:p>
          <w:p w:rsidR="00F23E54" w:rsidRPr="003A0C3B" w:rsidRDefault="00F23E54" w:rsidP="00045F48">
            <w:pPr>
              <w:widowControl w:val="0"/>
              <w:tabs>
                <w:tab w:val="left" w:pos="420"/>
              </w:tabs>
              <w:spacing w:line="240" w:lineRule="auto"/>
              <w:ind w:left="6" w:right="208" w:firstLine="0"/>
              <w:rPr>
                <w:color w:val="000000"/>
                <w:sz w:val="24"/>
                <w:szCs w:val="24"/>
              </w:rPr>
            </w:pPr>
            <w:r>
              <w:rPr>
                <w:color w:val="000000"/>
                <w:sz w:val="24"/>
                <w:szCs w:val="24"/>
              </w:rPr>
              <w:t xml:space="preserve">- </w:t>
            </w:r>
            <w:r w:rsidRPr="003A0C3B">
              <w:rPr>
                <w:color w:val="000000"/>
                <w:sz w:val="24"/>
                <w:szCs w:val="24"/>
              </w:rPr>
              <w:t>вміння фокусувати зусилля для досягнення результату діяльності;</w:t>
            </w:r>
          </w:p>
          <w:p w:rsidR="00F23E54" w:rsidRPr="003A0C3B" w:rsidRDefault="00F23E54" w:rsidP="00045F48">
            <w:pPr>
              <w:widowControl w:val="0"/>
              <w:tabs>
                <w:tab w:val="left" w:pos="485"/>
                <w:tab w:val="left" w:pos="1583"/>
                <w:tab w:val="left" w:pos="3123"/>
                <w:tab w:val="left" w:pos="3654"/>
                <w:tab w:val="left" w:pos="5198"/>
              </w:tabs>
              <w:spacing w:line="240" w:lineRule="auto"/>
              <w:ind w:left="6" w:right="208" w:firstLine="0"/>
              <w:rPr>
                <w:color w:val="000000"/>
                <w:sz w:val="24"/>
                <w:szCs w:val="24"/>
              </w:rPr>
            </w:pPr>
            <w:r>
              <w:rPr>
                <w:color w:val="000000"/>
                <w:sz w:val="24"/>
                <w:szCs w:val="24"/>
              </w:rPr>
              <w:t xml:space="preserve">- </w:t>
            </w:r>
            <w:r w:rsidRPr="003A0C3B">
              <w:rPr>
                <w:color w:val="000000"/>
                <w:sz w:val="24"/>
                <w:szCs w:val="24"/>
              </w:rPr>
              <w:t>вміння запобігати та ефективно долати перешкоди</w:t>
            </w:r>
          </w:p>
        </w:tc>
      </w:tr>
      <w:tr w:rsidR="00F23E54" w:rsidRPr="009E392E" w:rsidTr="00045F48">
        <w:trPr>
          <w:trHeight w:val="291"/>
        </w:trPr>
        <w:tc>
          <w:tcPr>
            <w:tcW w:w="425" w:type="dxa"/>
            <w:vAlign w:val="center"/>
          </w:tcPr>
          <w:p w:rsidR="00F23E54" w:rsidRPr="009E392E" w:rsidRDefault="00F23E54" w:rsidP="00045F48">
            <w:pPr>
              <w:pStyle w:val="Default"/>
            </w:pPr>
            <w:r>
              <w:t>3</w:t>
            </w:r>
          </w:p>
        </w:tc>
        <w:tc>
          <w:tcPr>
            <w:tcW w:w="2978" w:type="dxa"/>
          </w:tcPr>
          <w:p w:rsidR="00F23E54" w:rsidRPr="003A0C3B" w:rsidRDefault="00F23E54" w:rsidP="00045F48">
            <w:pPr>
              <w:widowControl w:val="0"/>
              <w:spacing w:line="240" w:lineRule="auto"/>
              <w:ind w:right="106" w:firstLine="0"/>
              <w:rPr>
                <w:color w:val="000000"/>
                <w:sz w:val="24"/>
                <w:szCs w:val="24"/>
              </w:rPr>
            </w:pPr>
            <w:r w:rsidRPr="003A0C3B">
              <w:rPr>
                <w:sz w:val="24"/>
                <w:szCs w:val="24"/>
              </w:rPr>
              <w:t>Цифрова грамотність</w:t>
            </w:r>
          </w:p>
        </w:tc>
        <w:tc>
          <w:tcPr>
            <w:tcW w:w="6946" w:type="dxa"/>
          </w:tcPr>
          <w:p w:rsidR="00F23E54" w:rsidRPr="003A0C3B" w:rsidRDefault="00F23E54" w:rsidP="00045F48">
            <w:pPr>
              <w:widowControl w:val="0"/>
              <w:spacing w:line="240" w:lineRule="auto"/>
              <w:ind w:left="8" w:right="66" w:firstLine="0"/>
              <w:rPr>
                <w:color w:val="000000"/>
                <w:sz w:val="24"/>
                <w:szCs w:val="24"/>
              </w:rPr>
            </w:pPr>
            <w:r>
              <w:rPr>
                <w:sz w:val="24"/>
                <w:szCs w:val="24"/>
              </w:rPr>
              <w:t xml:space="preserve">- </w:t>
            </w:r>
            <w:r w:rsidRPr="003A0C3B">
              <w:rPr>
                <w:sz w:val="24"/>
                <w:szCs w:val="24"/>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F23E54" w:rsidRPr="003A0C3B" w:rsidRDefault="00F23E54" w:rsidP="00045F48">
            <w:pPr>
              <w:widowControl w:val="0"/>
              <w:spacing w:line="240" w:lineRule="auto"/>
              <w:ind w:left="8" w:right="66" w:firstLine="0"/>
              <w:rPr>
                <w:color w:val="000000"/>
                <w:sz w:val="24"/>
                <w:szCs w:val="24"/>
              </w:rPr>
            </w:pPr>
            <w:r>
              <w:rPr>
                <w:sz w:val="24"/>
                <w:szCs w:val="24"/>
              </w:rPr>
              <w:t xml:space="preserve">- </w:t>
            </w:r>
            <w:r w:rsidRPr="003A0C3B">
              <w:rPr>
                <w:sz w:val="24"/>
                <w:szCs w:val="24"/>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F23E54" w:rsidRPr="003A0C3B" w:rsidRDefault="00F23E54" w:rsidP="00045F48">
            <w:pPr>
              <w:widowControl w:val="0"/>
              <w:spacing w:line="240" w:lineRule="auto"/>
              <w:ind w:left="8" w:right="66" w:firstLine="0"/>
              <w:rPr>
                <w:color w:val="000000"/>
                <w:sz w:val="24"/>
                <w:szCs w:val="24"/>
              </w:rPr>
            </w:pPr>
            <w:r>
              <w:rPr>
                <w:sz w:val="24"/>
                <w:szCs w:val="24"/>
              </w:rPr>
              <w:t xml:space="preserve">- </w:t>
            </w:r>
            <w:r w:rsidRPr="003A0C3B">
              <w:rPr>
                <w:sz w:val="24"/>
                <w:szCs w:val="24"/>
              </w:rPr>
              <w:t>вміння використовувати електронні реєстри, системи електронного документообігу</w:t>
            </w:r>
            <w:r>
              <w:rPr>
                <w:sz w:val="24"/>
                <w:szCs w:val="24"/>
              </w:rPr>
              <w:t xml:space="preserve">, </w:t>
            </w:r>
            <w:r w:rsidRPr="003A0C3B">
              <w:rPr>
                <w:sz w:val="24"/>
                <w:szCs w:val="24"/>
              </w:rPr>
              <w:t>вміти користуватись кваліфікованим електронним підписом (КЕП);</w:t>
            </w:r>
          </w:p>
          <w:p w:rsidR="00F23E54" w:rsidRPr="003A0C3B" w:rsidRDefault="00F23E54" w:rsidP="00045F48">
            <w:pPr>
              <w:widowControl w:val="0"/>
              <w:spacing w:line="240" w:lineRule="auto"/>
              <w:ind w:left="8" w:right="66" w:firstLine="0"/>
              <w:rPr>
                <w:color w:val="000000"/>
                <w:sz w:val="24"/>
                <w:szCs w:val="24"/>
              </w:rPr>
            </w:pPr>
            <w:r>
              <w:rPr>
                <w:sz w:val="24"/>
                <w:szCs w:val="24"/>
              </w:rPr>
              <w:t xml:space="preserve">- </w:t>
            </w:r>
            <w:r w:rsidRPr="003A0C3B">
              <w:rPr>
                <w:sz w:val="24"/>
                <w:szCs w:val="24"/>
              </w:rPr>
              <w:t>здатність використовувати відкриті цифрові ресурси для власного професійного розвитку</w:t>
            </w:r>
          </w:p>
        </w:tc>
      </w:tr>
      <w:tr w:rsidR="00F23E54" w:rsidRPr="009E392E" w:rsidTr="00045F48">
        <w:trPr>
          <w:trHeight w:val="291"/>
        </w:trPr>
        <w:tc>
          <w:tcPr>
            <w:tcW w:w="425" w:type="dxa"/>
            <w:vAlign w:val="center"/>
          </w:tcPr>
          <w:p w:rsidR="00F23E54" w:rsidRPr="009E392E" w:rsidRDefault="00F23E54" w:rsidP="00045F48">
            <w:pPr>
              <w:pStyle w:val="Default"/>
            </w:pPr>
            <w:r>
              <w:t>4</w:t>
            </w:r>
          </w:p>
        </w:tc>
        <w:tc>
          <w:tcPr>
            <w:tcW w:w="2978" w:type="dxa"/>
          </w:tcPr>
          <w:p w:rsidR="00F23E54" w:rsidRPr="003A0C3B" w:rsidRDefault="00F23E54" w:rsidP="00045F48">
            <w:pPr>
              <w:widowControl w:val="0"/>
              <w:spacing w:line="240" w:lineRule="auto"/>
              <w:ind w:right="106" w:firstLine="0"/>
              <w:rPr>
                <w:color w:val="000000"/>
                <w:sz w:val="24"/>
                <w:szCs w:val="24"/>
              </w:rPr>
            </w:pPr>
            <w:r w:rsidRPr="003A0C3B">
              <w:rPr>
                <w:color w:val="000000"/>
                <w:sz w:val="24"/>
                <w:szCs w:val="24"/>
              </w:rPr>
              <w:t>Відповідальність</w:t>
            </w:r>
          </w:p>
        </w:tc>
        <w:tc>
          <w:tcPr>
            <w:tcW w:w="6946" w:type="dxa"/>
          </w:tcPr>
          <w:p w:rsidR="00F23E54" w:rsidRDefault="00F23E54" w:rsidP="00045F48">
            <w:pPr>
              <w:widowControl w:val="0"/>
              <w:spacing w:line="240" w:lineRule="auto"/>
              <w:ind w:left="9" w:firstLine="0"/>
              <w:rPr>
                <w:color w:val="000000"/>
                <w:sz w:val="24"/>
                <w:szCs w:val="24"/>
              </w:rPr>
            </w:pPr>
            <w:r>
              <w:rPr>
                <w:color w:val="000000"/>
                <w:sz w:val="24"/>
                <w:szCs w:val="24"/>
              </w:rPr>
              <w:t xml:space="preserve">- </w:t>
            </w:r>
            <w:r w:rsidRPr="003A0C3B">
              <w:rPr>
                <w:color w:val="000000"/>
                <w:sz w:val="24"/>
                <w:szCs w:val="24"/>
              </w:rPr>
              <w:t>усвідомлення важливості якісного виконання своїх посадових обов'язків з дотриманням строків та встановлених процедур;</w:t>
            </w:r>
          </w:p>
          <w:p w:rsidR="00F23E54" w:rsidRDefault="00F23E54" w:rsidP="00045F48">
            <w:pPr>
              <w:widowControl w:val="0"/>
              <w:spacing w:line="240" w:lineRule="auto"/>
              <w:ind w:left="9" w:firstLine="0"/>
              <w:rPr>
                <w:color w:val="000000"/>
                <w:sz w:val="24"/>
                <w:szCs w:val="24"/>
              </w:rPr>
            </w:pPr>
            <w:r>
              <w:rPr>
                <w:color w:val="000000"/>
                <w:sz w:val="24"/>
                <w:szCs w:val="24"/>
              </w:rPr>
              <w:t xml:space="preserve">- </w:t>
            </w:r>
            <w:r w:rsidRPr="003A0C3B">
              <w:rPr>
                <w:color w:val="000000"/>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F23E54" w:rsidRPr="003A0C3B" w:rsidRDefault="00F23E54" w:rsidP="00045F48">
            <w:pPr>
              <w:widowControl w:val="0"/>
              <w:spacing w:line="240" w:lineRule="auto"/>
              <w:ind w:left="9" w:firstLine="0"/>
              <w:rPr>
                <w:color w:val="000000"/>
                <w:sz w:val="24"/>
                <w:szCs w:val="24"/>
              </w:rPr>
            </w:pPr>
            <w:r>
              <w:rPr>
                <w:color w:val="000000"/>
                <w:sz w:val="24"/>
                <w:szCs w:val="24"/>
              </w:rPr>
              <w:t xml:space="preserve">- </w:t>
            </w:r>
            <w:r w:rsidRPr="003A0C3B">
              <w:rPr>
                <w:color w:val="000000"/>
                <w:sz w:val="24"/>
                <w:szCs w:val="24"/>
              </w:rPr>
              <w:t>здатність брати на себе зобов’язання, чітко їх дотримуватись і виконувати</w:t>
            </w:r>
          </w:p>
        </w:tc>
      </w:tr>
      <w:tr w:rsidR="00F23E54" w:rsidRPr="009E392E" w:rsidTr="00045F48">
        <w:trPr>
          <w:trHeight w:val="291"/>
        </w:trPr>
        <w:tc>
          <w:tcPr>
            <w:tcW w:w="10349" w:type="dxa"/>
            <w:gridSpan w:val="3"/>
            <w:vAlign w:val="center"/>
          </w:tcPr>
          <w:p w:rsidR="00F23E54" w:rsidRPr="00844780" w:rsidRDefault="00F23E54" w:rsidP="00045F48">
            <w:pPr>
              <w:widowControl w:val="0"/>
              <w:spacing w:line="240" w:lineRule="auto"/>
              <w:ind w:left="9" w:firstLine="0"/>
              <w:jc w:val="center"/>
              <w:rPr>
                <w:b/>
                <w:color w:val="000000"/>
                <w:sz w:val="24"/>
                <w:szCs w:val="24"/>
              </w:rPr>
            </w:pPr>
            <w:r w:rsidRPr="00844780">
              <w:rPr>
                <w:b/>
                <w:color w:val="000000"/>
                <w:sz w:val="24"/>
                <w:szCs w:val="24"/>
              </w:rPr>
              <w:t>Професійні знання</w:t>
            </w:r>
          </w:p>
        </w:tc>
      </w:tr>
      <w:tr w:rsidR="00F23E54" w:rsidRPr="006C61A4" w:rsidTr="00045F48">
        <w:trPr>
          <w:trHeight w:val="291"/>
        </w:trPr>
        <w:tc>
          <w:tcPr>
            <w:tcW w:w="425" w:type="dxa"/>
            <w:vAlign w:val="center"/>
          </w:tcPr>
          <w:p w:rsidR="00F23E54" w:rsidRPr="006C61A4" w:rsidRDefault="00F23E54" w:rsidP="00045F48">
            <w:pPr>
              <w:pStyle w:val="Default"/>
            </w:pPr>
          </w:p>
        </w:tc>
        <w:tc>
          <w:tcPr>
            <w:tcW w:w="2978" w:type="dxa"/>
          </w:tcPr>
          <w:p w:rsidR="00F23E54" w:rsidRPr="006C61A4" w:rsidRDefault="00F23E54" w:rsidP="00045F48">
            <w:pPr>
              <w:pStyle w:val="af8"/>
              <w:spacing w:before="0" w:beforeAutospacing="0" w:after="0" w:afterAutospacing="0"/>
              <w:rPr>
                <w:color w:val="000000"/>
              </w:rPr>
            </w:pPr>
            <w:r w:rsidRPr="006C61A4">
              <w:rPr>
                <w:color w:val="000000"/>
              </w:rPr>
              <w:t>Знання законодавства</w:t>
            </w:r>
          </w:p>
        </w:tc>
        <w:tc>
          <w:tcPr>
            <w:tcW w:w="6946" w:type="dxa"/>
          </w:tcPr>
          <w:p w:rsidR="00F23E54" w:rsidRPr="006C61A4" w:rsidRDefault="00F23E54" w:rsidP="00045F48">
            <w:pPr>
              <w:pStyle w:val="af8"/>
              <w:tabs>
                <w:tab w:val="left" w:pos="-524"/>
                <w:tab w:val="left" w:pos="196"/>
              </w:tabs>
              <w:spacing w:before="0" w:beforeAutospacing="0" w:after="0" w:afterAutospacing="0"/>
              <w:ind w:left="406" w:hanging="300"/>
              <w:rPr>
                <w:color w:val="000000"/>
              </w:rPr>
            </w:pPr>
            <w:r w:rsidRPr="006C61A4">
              <w:rPr>
                <w:color w:val="000000"/>
              </w:rPr>
              <w:t>1.Конституція України.</w:t>
            </w:r>
          </w:p>
          <w:p w:rsidR="00F23E54" w:rsidRPr="006C61A4" w:rsidRDefault="00F23E54" w:rsidP="00045F48">
            <w:pPr>
              <w:pStyle w:val="af8"/>
              <w:tabs>
                <w:tab w:val="left" w:pos="-524"/>
                <w:tab w:val="left" w:pos="196"/>
              </w:tabs>
              <w:spacing w:before="0" w:beforeAutospacing="0" w:after="0" w:afterAutospacing="0"/>
              <w:ind w:left="406" w:hanging="300"/>
              <w:rPr>
                <w:color w:val="000000"/>
              </w:rPr>
            </w:pPr>
            <w:r w:rsidRPr="006C61A4">
              <w:rPr>
                <w:color w:val="000000"/>
              </w:rPr>
              <w:t>2.Закон України «Про державну службу».</w:t>
            </w:r>
          </w:p>
          <w:p w:rsidR="00F23E54" w:rsidRPr="006C61A4" w:rsidRDefault="00F23E54" w:rsidP="00045F48">
            <w:pPr>
              <w:pStyle w:val="af8"/>
              <w:tabs>
                <w:tab w:val="left" w:pos="-524"/>
                <w:tab w:val="left" w:pos="196"/>
              </w:tabs>
              <w:spacing w:before="0" w:beforeAutospacing="0" w:after="0" w:afterAutospacing="0"/>
              <w:ind w:left="406" w:hanging="300"/>
              <w:rPr>
                <w:color w:val="000000"/>
              </w:rPr>
            </w:pPr>
            <w:r w:rsidRPr="006C61A4">
              <w:rPr>
                <w:color w:val="000000"/>
              </w:rPr>
              <w:t>3.Закон України «Про запобігання корупції».</w:t>
            </w:r>
          </w:p>
        </w:tc>
      </w:tr>
      <w:tr w:rsidR="00F23E54" w:rsidRPr="006C61A4" w:rsidTr="00045F48">
        <w:trPr>
          <w:trHeight w:val="291"/>
        </w:trPr>
        <w:tc>
          <w:tcPr>
            <w:tcW w:w="425" w:type="dxa"/>
            <w:vAlign w:val="center"/>
          </w:tcPr>
          <w:p w:rsidR="00F23E54" w:rsidRPr="006C61A4" w:rsidRDefault="00F23E54" w:rsidP="00045F48">
            <w:pPr>
              <w:pStyle w:val="Default"/>
            </w:pPr>
          </w:p>
        </w:tc>
        <w:tc>
          <w:tcPr>
            <w:tcW w:w="2978" w:type="dxa"/>
          </w:tcPr>
          <w:p w:rsidR="00F23E54" w:rsidRPr="006C61A4" w:rsidRDefault="00F23E54" w:rsidP="00045F48">
            <w:pPr>
              <w:pStyle w:val="af8"/>
              <w:spacing w:before="0" w:beforeAutospacing="0" w:after="0" w:afterAutospacing="0"/>
              <w:rPr>
                <w:color w:val="000000"/>
              </w:rPr>
            </w:pPr>
            <w:r w:rsidRPr="006C61A4">
              <w:rPr>
                <w:color w:val="000000"/>
              </w:rPr>
              <w:t>Знання законодавства</w:t>
            </w:r>
            <w:r>
              <w:rPr>
                <w:color w:val="000000"/>
              </w:rPr>
              <w:t xml:space="preserve"> у сфері</w:t>
            </w:r>
          </w:p>
        </w:tc>
        <w:tc>
          <w:tcPr>
            <w:tcW w:w="6946" w:type="dxa"/>
          </w:tcPr>
          <w:p w:rsidR="00F23E54" w:rsidRPr="006C61A4" w:rsidRDefault="00F23E54" w:rsidP="00045F48">
            <w:pPr>
              <w:pStyle w:val="af6"/>
              <w:jc w:val="both"/>
              <w:rPr>
                <w:color w:val="000000"/>
                <w:sz w:val="24"/>
              </w:rPr>
            </w:pPr>
            <w:r w:rsidRPr="006C61A4">
              <w:rPr>
                <w:color w:val="000000"/>
                <w:sz w:val="24"/>
              </w:rPr>
              <w:t>1. Податковий кодекс України;</w:t>
            </w:r>
          </w:p>
          <w:p w:rsidR="00F23E54" w:rsidRPr="006C61A4" w:rsidRDefault="00F23E54" w:rsidP="00045F48">
            <w:pPr>
              <w:pStyle w:val="af6"/>
              <w:rPr>
                <w:color w:val="000000"/>
                <w:sz w:val="24"/>
              </w:rPr>
            </w:pPr>
            <w:r w:rsidRPr="006C61A4">
              <w:rPr>
                <w:color w:val="000000"/>
                <w:sz w:val="24"/>
              </w:rPr>
              <w:t>2.Кодекс України про адміністративні правопорушення</w:t>
            </w:r>
          </w:p>
          <w:p w:rsidR="00F23E54" w:rsidRPr="006C61A4" w:rsidRDefault="00F23E54" w:rsidP="00045F48">
            <w:pPr>
              <w:pStyle w:val="af6"/>
              <w:rPr>
                <w:color w:val="000000"/>
                <w:sz w:val="24"/>
              </w:rPr>
            </w:pPr>
            <w:r>
              <w:rPr>
                <w:color w:val="000000"/>
                <w:sz w:val="24"/>
              </w:rPr>
              <w:t>3</w:t>
            </w:r>
            <w:r w:rsidRPr="006C61A4">
              <w:rPr>
                <w:color w:val="000000"/>
                <w:sz w:val="24"/>
              </w:rPr>
              <w:t>.</w:t>
            </w:r>
            <w:hyperlink r:id="rId8" w:tgtFrame="_blank" w:history="1">
              <w:r w:rsidRPr="006C61A4">
                <w:rPr>
                  <w:color w:val="000000"/>
                  <w:sz w:val="24"/>
                </w:rPr>
                <w:t>Закон України</w:t>
              </w:r>
            </w:hyperlink>
            <w:r w:rsidRPr="006C61A4">
              <w:rPr>
                <w:color w:val="000000"/>
                <w:sz w:val="24"/>
              </w:rPr>
              <w:t xml:space="preserve"> «Про доступ до публічної  інформації»</w:t>
            </w:r>
          </w:p>
          <w:p w:rsidR="00F23E54" w:rsidRPr="006C61A4" w:rsidRDefault="00F23E54" w:rsidP="00045F48">
            <w:pPr>
              <w:pStyle w:val="af6"/>
              <w:rPr>
                <w:color w:val="000000"/>
                <w:sz w:val="24"/>
              </w:rPr>
            </w:pPr>
            <w:r>
              <w:rPr>
                <w:color w:val="000000"/>
                <w:sz w:val="24"/>
              </w:rPr>
              <w:t>4</w:t>
            </w:r>
            <w:r w:rsidRPr="006C61A4">
              <w:rPr>
                <w:color w:val="000000"/>
                <w:sz w:val="24"/>
              </w:rPr>
              <w:t>.</w:t>
            </w:r>
            <w:hyperlink r:id="rId9" w:tgtFrame="_blank" w:history="1">
              <w:r w:rsidRPr="006C61A4">
                <w:rPr>
                  <w:color w:val="000000"/>
                  <w:sz w:val="24"/>
                </w:rPr>
                <w:t>Закон України</w:t>
              </w:r>
            </w:hyperlink>
            <w:r w:rsidRPr="006C61A4">
              <w:rPr>
                <w:color w:val="000000"/>
                <w:sz w:val="24"/>
              </w:rPr>
              <w:t xml:space="preserve"> «Про захист персональних даних»</w:t>
            </w:r>
          </w:p>
          <w:p w:rsidR="00F23E54" w:rsidRPr="006C61A4" w:rsidRDefault="00F23E54" w:rsidP="00045F48">
            <w:pPr>
              <w:pStyle w:val="af6"/>
              <w:rPr>
                <w:color w:val="000000"/>
                <w:sz w:val="24"/>
              </w:rPr>
            </w:pPr>
            <w:r>
              <w:rPr>
                <w:color w:val="000000"/>
                <w:sz w:val="24"/>
              </w:rPr>
              <w:t>5</w:t>
            </w:r>
            <w:r w:rsidRPr="006C61A4">
              <w:rPr>
                <w:color w:val="000000"/>
                <w:sz w:val="24"/>
              </w:rPr>
              <w:t>.</w:t>
            </w:r>
            <w:hyperlink r:id="rId10" w:tgtFrame="_blank" w:history="1">
              <w:r w:rsidRPr="006C61A4">
                <w:rPr>
                  <w:color w:val="000000"/>
                  <w:sz w:val="24"/>
                </w:rPr>
                <w:t>Закон України</w:t>
              </w:r>
            </w:hyperlink>
            <w:r w:rsidRPr="006C61A4">
              <w:rPr>
                <w:color w:val="000000"/>
                <w:sz w:val="24"/>
              </w:rPr>
              <w:t xml:space="preserve"> «Про звернення громадян»</w:t>
            </w:r>
          </w:p>
          <w:p w:rsidR="00F23E54" w:rsidRPr="006C61A4" w:rsidRDefault="00F23E54" w:rsidP="00045F48">
            <w:pPr>
              <w:pStyle w:val="af6"/>
              <w:jc w:val="both"/>
              <w:rPr>
                <w:color w:val="000000"/>
                <w:sz w:val="24"/>
              </w:rPr>
            </w:pPr>
            <w:r>
              <w:rPr>
                <w:color w:val="000000"/>
                <w:sz w:val="24"/>
              </w:rPr>
              <w:t>6</w:t>
            </w:r>
            <w:r w:rsidRPr="006C61A4">
              <w:rPr>
                <w:color w:val="000000"/>
                <w:sz w:val="24"/>
              </w:rPr>
              <w:t>.Нормативні документи, що стосуються роботи підрозділу</w:t>
            </w:r>
          </w:p>
          <w:p w:rsidR="00F23E54" w:rsidRPr="006C61A4" w:rsidRDefault="00F23E54" w:rsidP="00045F48">
            <w:pPr>
              <w:pStyle w:val="af8"/>
              <w:tabs>
                <w:tab w:val="left" w:pos="-524"/>
                <w:tab w:val="left" w:pos="196"/>
              </w:tabs>
              <w:spacing w:before="0" w:beforeAutospacing="0" w:after="0" w:afterAutospacing="0"/>
              <w:ind w:left="406" w:hanging="300"/>
              <w:rPr>
                <w:color w:val="000000"/>
              </w:rPr>
            </w:pPr>
          </w:p>
        </w:tc>
      </w:tr>
    </w:tbl>
    <w:p w:rsidR="00CE1742" w:rsidRPr="0081423A" w:rsidRDefault="00CE1742" w:rsidP="007D0D47">
      <w:pPr>
        <w:pStyle w:val="a5"/>
        <w:rPr>
          <w:sz w:val="2"/>
          <w:szCs w:val="2"/>
        </w:rPr>
      </w:pPr>
    </w:p>
    <w:sectPr w:rsidR="00CE1742" w:rsidRPr="0081423A" w:rsidSect="00EA5076">
      <w:headerReference w:type="even" r:id="rId11"/>
      <w:headerReference w:type="default" r:id="rId12"/>
      <w:pgSz w:w="11906" w:h="16838" w:code="9"/>
      <w:pgMar w:top="993" w:right="1134" w:bottom="993"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873" w:rsidRDefault="007F3873">
      <w:r>
        <w:separator/>
      </w:r>
    </w:p>
  </w:endnote>
  <w:endnote w:type="continuationSeparator" w:id="0">
    <w:p w:rsidR="007F3873" w:rsidRDefault="007F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873" w:rsidRDefault="007F3873">
      <w:r>
        <w:separator/>
      </w:r>
    </w:p>
  </w:footnote>
  <w:footnote w:type="continuationSeparator" w:id="0">
    <w:p w:rsidR="007F3873" w:rsidRDefault="007F3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42" w:rsidRDefault="000E0435">
    <w:pPr>
      <w:framePr w:wrap="around" w:vAnchor="text" w:hAnchor="margin" w:xAlign="center" w:y="1"/>
    </w:pPr>
    <w:r>
      <w:fldChar w:fldCharType="begin"/>
    </w:r>
    <w:r>
      <w:instrText xml:space="preserve">PAGE  </w:instrText>
    </w:r>
    <w:r>
      <w:fldChar w:fldCharType="separate"/>
    </w:r>
    <w:r w:rsidR="00CE1742">
      <w:rPr>
        <w:noProof/>
      </w:rPr>
      <w:t>1</w:t>
    </w:r>
    <w:r>
      <w:rPr>
        <w:noProof/>
      </w:rPr>
      <w:fldChar w:fldCharType="end"/>
    </w:r>
  </w:p>
  <w:p w:rsidR="00CE1742" w:rsidRDefault="00CE17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742" w:rsidRPr="0081423A" w:rsidRDefault="00CE1742">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Pr>
        <w:noProof/>
        <w:sz w:val="20"/>
      </w:rPr>
      <w:t>2</w:t>
    </w:r>
    <w:r w:rsidRPr="0081423A">
      <w:rPr>
        <w:sz w:val="20"/>
      </w:rPr>
      <w:fldChar w:fldCharType="end"/>
    </w:r>
  </w:p>
  <w:p w:rsidR="00CE1742" w:rsidRPr="0081423A" w:rsidRDefault="00CE1742">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5466C"/>
    <w:multiLevelType w:val="hybridMultilevel"/>
    <w:tmpl w:val="82A2112C"/>
    <w:lvl w:ilvl="0" w:tplc="18D4F758">
      <w:start w:val="1"/>
      <w:numFmt w:val="decimal"/>
      <w:lvlText w:val="%1."/>
      <w:lvlJc w:val="left"/>
      <w:pPr>
        <w:ind w:left="541" w:hanging="360"/>
      </w:pPr>
      <w:rPr>
        <w:rFonts w:hint="default"/>
      </w:rPr>
    </w:lvl>
    <w:lvl w:ilvl="1" w:tplc="04220019" w:tentative="1">
      <w:start w:val="1"/>
      <w:numFmt w:val="lowerLetter"/>
      <w:lvlText w:val="%2."/>
      <w:lvlJc w:val="left"/>
      <w:pPr>
        <w:ind w:left="1261" w:hanging="360"/>
      </w:pPr>
    </w:lvl>
    <w:lvl w:ilvl="2" w:tplc="0422001B" w:tentative="1">
      <w:start w:val="1"/>
      <w:numFmt w:val="lowerRoman"/>
      <w:lvlText w:val="%3."/>
      <w:lvlJc w:val="right"/>
      <w:pPr>
        <w:ind w:left="1981" w:hanging="180"/>
      </w:pPr>
    </w:lvl>
    <w:lvl w:ilvl="3" w:tplc="0422000F" w:tentative="1">
      <w:start w:val="1"/>
      <w:numFmt w:val="decimal"/>
      <w:lvlText w:val="%4."/>
      <w:lvlJc w:val="left"/>
      <w:pPr>
        <w:ind w:left="2701" w:hanging="360"/>
      </w:pPr>
    </w:lvl>
    <w:lvl w:ilvl="4" w:tplc="04220019" w:tentative="1">
      <w:start w:val="1"/>
      <w:numFmt w:val="lowerLetter"/>
      <w:lvlText w:val="%5."/>
      <w:lvlJc w:val="left"/>
      <w:pPr>
        <w:ind w:left="3421" w:hanging="360"/>
      </w:pPr>
    </w:lvl>
    <w:lvl w:ilvl="5" w:tplc="0422001B" w:tentative="1">
      <w:start w:val="1"/>
      <w:numFmt w:val="lowerRoman"/>
      <w:lvlText w:val="%6."/>
      <w:lvlJc w:val="right"/>
      <w:pPr>
        <w:ind w:left="4141" w:hanging="180"/>
      </w:pPr>
    </w:lvl>
    <w:lvl w:ilvl="6" w:tplc="0422000F" w:tentative="1">
      <w:start w:val="1"/>
      <w:numFmt w:val="decimal"/>
      <w:lvlText w:val="%7."/>
      <w:lvlJc w:val="left"/>
      <w:pPr>
        <w:ind w:left="4861" w:hanging="360"/>
      </w:pPr>
    </w:lvl>
    <w:lvl w:ilvl="7" w:tplc="04220019" w:tentative="1">
      <w:start w:val="1"/>
      <w:numFmt w:val="lowerLetter"/>
      <w:lvlText w:val="%8."/>
      <w:lvlJc w:val="left"/>
      <w:pPr>
        <w:ind w:left="5581" w:hanging="360"/>
      </w:pPr>
    </w:lvl>
    <w:lvl w:ilvl="8" w:tplc="0422001B" w:tentative="1">
      <w:start w:val="1"/>
      <w:numFmt w:val="lowerRoman"/>
      <w:lvlText w:val="%9."/>
      <w:lvlJc w:val="right"/>
      <w:pPr>
        <w:ind w:left="630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epHandle" w:val="262696"/>
  </w:docVars>
  <w:rsids>
    <w:rsidRoot w:val="001A5FC5"/>
    <w:rsid w:val="000074D7"/>
    <w:rsid w:val="00013171"/>
    <w:rsid w:val="00031F79"/>
    <w:rsid w:val="000457FD"/>
    <w:rsid w:val="00046981"/>
    <w:rsid w:val="00050178"/>
    <w:rsid w:val="00055494"/>
    <w:rsid w:val="000575BC"/>
    <w:rsid w:val="00065176"/>
    <w:rsid w:val="00066F4A"/>
    <w:rsid w:val="000726DC"/>
    <w:rsid w:val="000757C2"/>
    <w:rsid w:val="00086BA7"/>
    <w:rsid w:val="000A32DD"/>
    <w:rsid w:val="000A72F2"/>
    <w:rsid w:val="000B6161"/>
    <w:rsid w:val="000C5FC9"/>
    <w:rsid w:val="000C7F4D"/>
    <w:rsid w:val="000E0435"/>
    <w:rsid w:val="000E2EEC"/>
    <w:rsid w:val="000E42F4"/>
    <w:rsid w:val="000E47E5"/>
    <w:rsid w:val="000E5AB4"/>
    <w:rsid w:val="000F5F79"/>
    <w:rsid w:val="00100E7D"/>
    <w:rsid w:val="00120DC1"/>
    <w:rsid w:val="001242FE"/>
    <w:rsid w:val="00131B14"/>
    <w:rsid w:val="00134584"/>
    <w:rsid w:val="0013704D"/>
    <w:rsid w:val="00137A02"/>
    <w:rsid w:val="00146DAA"/>
    <w:rsid w:val="00167604"/>
    <w:rsid w:val="001836DC"/>
    <w:rsid w:val="001909D2"/>
    <w:rsid w:val="001A0626"/>
    <w:rsid w:val="001A5047"/>
    <w:rsid w:val="001A5927"/>
    <w:rsid w:val="001A5FC5"/>
    <w:rsid w:val="001A6868"/>
    <w:rsid w:val="001A6F60"/>
    <w:rsid w:val="001B30A6"/>
    <w:rsid w:val="001C0333"/>
    <w:rsid w:val="001C05AD"/>
    <w:rsid w:val="001D7162"/>
    <w:rsid w:val="001E3E40"/>
    <w:rsid w:val="001F41BE"/>
    <w:rsid w:val="0020126B"/>
    <w:rsid w:val="00210F96"/>
    <w:rsid w:val="002120EF"/>
    <w:rsid w:val="00212A48"/>
    <w:rsid w:val="002157FA"/>
    <w:rsid w:val="00216FA2"/>
    <w:rsid w:val="00222321"/>
    <w:rsid w:val="00244D26"/>
    <w:rsid w:val="00247D91"/>
    <w:rsid w:val="00253D81"/>
    <w:rsid w:val="00257F4C"/>
    <w:rsid w:val="002648FB"/>
    <w:rsid w:val="00267103"/>
    <w:rsid w:val="00271C4B"/>
    <w:rsid w:val="002837E3"/>
    <w:rsid w:val="002930C0"/>
    <w:rsid w:val="002A76A5"/>
    <w:rsid w:val="002A798F"/>
    <w:rsid w:val="002B0B48"/>
    <w:rsid w:val="002B31D0"/>
    <w:rsid w:val="002B7480"/>
    <w:rsid w:val="002B769A"/>
    <w:rsid w:val="002C33D6"/>
    <w:rsid w:val="002D1F69"/>
    <w:rsid w:val="002F1096"/>
    <w:rsid w:val="002F2CFA"/>
    <w:rsid w:val="00303F00"/>
    <w:rsid w:val="00314A4D"/>
    <w:rsid w:val="00323864"/>
    <w:rsid w:val="003311DA"/>
    <w:rsid w:val="003335EB"/>
    <w:rsid w:val="003476B8"/>
    <w:rsid w:val="00350604"/>
    <w:rsid w:val="00356351"/>
    <w:rsid w:val="0037378F"/>
    <w:rsid w:val="00382CF8"/>
    <w:rsid w:val="003851E7"/>
    <w:rsid w:val="00391DED"/>
    <w:rsid w:val="003A61D8"/>
    <w:rsid w:val="003B1DB4"/>
    <w:rsid w:val="003B5EB0"/>
    <w:rsid w:val="003C42E1"/>
    <w:rsid w:val="003D3076"/>
    <w:rsid w:val="003E41CD"/>
    <w:rsid w:val="003F1B5B"/>
    <w:rsid w:val="00402051"/>
    <w:rsid w:val="0040730F"/>
    <w:rsid w:val="00414E6A"/>
    <w:rsid w:val="00415BAC"/>
    <w:rsid w:val="00421DAD"/>
    <w:rsid w:val="004239D9"/>
    <w:rsid w:val="00432A9F"/>
    <w:rsid w:val="00434CA4"/>
    <w:rsid w:val="00452EE5"/>
    <w:rsid w:val="00454361"/>
    <w:rsid w:val="00456E18"/>
    <w:rsid w:val="00462758"/>
    <w:rsid w:val="00463D64"/>
    <w:rsid w:val="00465B68"/>
    <w:rsid w:val="004746C7"/>
    <w:rsid w:val="004754B5"/>
    <w:rsid w:val="00481AEE"/>
    <w:rsid w:val="004A1108"/>
    <w:rsid w:val="004C6662"/>
    <w:rsid w:val="004E0A60"/>
    <w:rsid w:val="004F53B9"/>
    <w:rsid w:val="00501642"/>
    <w:rsid w:val="0050459A"/>
    <w:rsid w:val="005061A7"/>
    <w:rsid w:val="00512083"/>
    <w:rsid w:val="005352CD"/>
    <w:rsid w:val="005372EC"/>
    <w:rsid w:val="00540E06"/>
    <w:rsid w:val="005522DB"/>
    <w:rsid w:val="005571FA"/>
    <w:rsid w:val="00570D3B"/>
    <w:rsid w:val="005779E0"/>
    <w:rsid w:val="00581EB6"/>
    <w:rsid w:val="005A4309"/>
    <w:rsid w:val="005B5299"/>
    <w:rsid w:val="005B66C3"/>
    <w:rsid w:val="005C0D08"/>
    <w:rsid w:val="005C1F0A"/>
    <w:rsid w:val="005C388E"/>
    <w:rsid w:val="005E62ED"/>
    <w:rsid w:val="005F5B5F"/>
    <w:rsid w:val="00612649"/>
    <w:rsid w:val="00615CC1"/>
    <w:rsid w:val="00620A91"/>
    <w:rsid w:val="00623D22"/>
    <w:rsid w:val="00624DEF"/>
    <w:rsid w:val="00640989"/>
    <w:rsid w:val="00651A1C"/>
    <w:rsid w:val="00674601"/>
    <w:rsid w:val="006750B8"/>
    <w:rsid w:val="00683592"/>
    <w:rsid w:val="00683C72"/>
    <w:rsid w:val="006A1D77"/>
    <w:rsid w:val="006A7656"/>
    <w:rsid w:val="006B725C"/>
    <w:rsid w:val="006C1C6D"/>
    <w:rsid w:val="006C5419"/>
    <w:rsid w:val="006D3B15"/>
    <w:rsid w:val="006E47CD"/>
    <w:rsid w:val="006F634E"/>
    <w:rsid w:val="006F6EBD"/>
    <w:rsid w:val="00707336"/>
    <w:rsid w:val="0072085F"/>
    <w:rsid w:val="007208B0"/>
    <w:rsid w:val="00721A5F"/>
    <w:rsid w:val="00727D4A"/>
    <w:rsid w:val="00731F80"/>
    <w:rsid w:val="007356D8"/>
    <w:rsid w:val="00735A86"/>
    <w:rsid w:val="00741497"/>
    <w:rsid w:val="007466F9"/>
    <w:rsid w:val="007471B3"/>
    <w:rsid w:val="007566D6"/>
    <w:rsid w:val="00757A51"/>
    <w:rsid w:val="00757FB4"/>
    <w:rsid w:val="00761212"/>
    <w:rsid w:val="00762A28"/>
    <w:rsid w:val="0076536A"/>
    <w:rsid w:val="00793E13"/>
    <w:rsid w:val="007A1000"/>
    <w:rsid w:val="007A1884"/>
    <w:rsid w:val="007A7934"/>
    <w:rsid w:val="007B3E2D"/>
    <w:rsid w:val="007C3A9D"/>
    <w:rsid w:val="007D0D47"/>
    <w:rsid w:val="007D4553"/>
    <w:rsid w:val="007E4BB9"/>
    <w:rsid w:val="007E629A"/>
    <w:rsid w:val="007F3873"/>
    <w:rsid w:val="008026BC"/>
    <w:rsid w:val="008058F0"/>
    <w:rsid w:val="0081423A"/>
    <w:rsid w:val="008212A8"/>
    <w:rsid w:val="0082647B"/>
    <w:rsid w:val="00827223"/>
    <w:rsid w:val="00827ED7"/>
    <w:rsid w:val="008300E4"/>
    <w:rsid w:val="0083370F"/>
    <w:rsid w:val="0084219F"/>
    <w:rsid w:val="00845DE0"/>
    <w:rsid w:val="0086158D"/>
    <w:rsid w:val="0086668D"/>
    <w:rsid w:val="00877005"/>
    <w:rsid w:val="00885EF0"/>
    <w:rsid w:val="008A04B6"/>
    <w:rsid w:val="008A409E"/>
    <w:rsid w:val="008A7A9B"/>
    <w:rsid w:val="008B4063"/>
    <w:rsid w:val="008B6D3D"/>
    <w:rsid w:val="008C5151"/>
    <w:rsid w:val="008E448C"/>
    <w:rsid w:val="008F6839"/>
    <w:rsid w:val="009060E8"/>
    <w:rsid w:val="0091081C"/>
    <w:rsid w:val="009143ED"/>
    <w:rsid w:val="009220B0"/>
    <w:rsid w:val="00926106"/>
    <w:rsid w:val="0093089F"/>
    <w:rsid w:val="00936985"/>
    <w:rsid w:val="00945AC9"/>
    <w:rsid w:val="009549FD"/>
    <w:rsid w:val="00963B62"/>
    <w:rsid w:val="00964918"/>
    <w:rsid w:val="00966860"/>
    <w:rsid w:val="009732C4"/>
    <w:rsid w:val="00974D06"/>
    <w:rsid w:val="00992D21"/>
    <w:rsid w:val="00994F91"/>
    <w:rsid w:val="009A0AB5"/>
    <w:rsid w:val="009B3E7D"/>
    <w:rsid w:val="009B6287"/>
    <w:rsid w:val="009B6DD1"/>
    <w:rsid w:val="009C01B6"/>
    <w:rsid w:val="009C2CE0"/>
    <w:rsid w:val="009C6DD4"/>
    <w:rsid w:val="009C755A"/>
    <w:rsid w:val="009D128B"/>
    <w:rsid w:val="009D5DD7"/>
    <w:rsid w:val="009E392E"/>
    <w:rsid w:val="00A13830"/>
    <w:rsid w:val="00A174F4"/>
    <w:rsid w:val="00A27487"/>
    <w:rsid w:val="00A311B2"/>
    <w:rsid w:val="00A3571A"/>
    <w:rsid w:val="00A4436D"/>
    <w:rsid w:val="00A70B75"/>
    <w:rsid w:val="00A769A8"/>
    <w:rsid w:val="00A9467E"/>
    <w:rsid w:val="00AA35A8"/>
    <w:rsid w:val="00AB2009"/>
    <w:rsid w:val="00AB478C"/>
    <w:rsid w:val="00AC111B"/>
    <w:rsid w:val="00AC490B"/>
    <w:rsid w:val="00AD4B4A"/>
    <w:rsid w:val="00AE6A40"/>
    <w:rsid w:val="00AF6084"/>
    <w:rsid w:val="00B0208E"/>
    <w:rsid w:val="00B02B0C"/>
    <w:rsid w:val="00B02F99"/>
    <w:rsid w:val="00B038C5"/>
    <w:rsid w:val="00B04E18"/>
    <w:rsid w:val="00B06D66"/>
    <w:rsid w:val="00B12C52"/>
    <w:rsid w:val="00B15E96"/>
    <w:rsid w:val="00B17267"/>
    <w:rsid w:val="00B3584D"/>
    <w:rsid w:val="00B35EDF"/>
    <w:rsid w:val="00B370DB"/>
    <w:rsid w:val="00B4510B"/>
    <w:rsid w:val="00B53D04"/>
    <w:rsid w:val="00B54B9D"/>
    <w:rsid w:val="00B55B8F"/>
    <w:rsid w:val="00B575B7"/>
    <w:rsid w:val="00B61744"/>
    <w:rsid w:val="00B6513A"/>
    <w:rsid w:val="00B66925"/>
    <w:rsid w:val="00B67A64"/>
    <w:rsid w:val="00B709B3"/>
    <w:rsid w:val="00B813FC"/>
    <w:rsid w:val="00B9042C"/>
    <w:rsid w:val="00B92100"/>
    <w:rsid w:val="00BA257F"/>
    <w:rsid w:val="00BB08BB"/>
    <w:rsid w:val="00BB3C3F"/>
    <w:rsid w:val="00BC7D20"/>
    <w:rsid w:val="00BF5A89"/>
    <w:rsid w:val="00C17C00"/>
    <w:rsid w:val="00C2093A"/>
    <w:rsid w:val="00C22C2D"/>
    <w:rsid w:val="00C43F66"/>
    <w:rsid w:val="00C45D36"/>
    <w:rsid w:val="00C51B82"/>
    <w:rsid w:val="00C5675B"/>
    <w:rsid w:val="00C6272E"/>
    <w:rsid w:val="00C73B9B"/>
    <w:rsid w:val="00C77253"/>
    <w:rsid w:val="00C912FA"/>
    <w:rsid w:val="00C93C4F"/>
    <w:rsid w:val="00C93DC6"/>
    <w:rsid w:val="00CA609B"/>
    <w:rsid w:val="00CB0DDA"/>
    <w:rsid w:val="00CB18B4"/>
    <w:rsid w:val="00CC3629"/>
    <w:rsid w:val="00CC51EA"/>
    <w:rsid w:val="00CE1742"/>
    <w:rsid w:val="00CE5ABE"/>
    <w:rsid w:val="00CF7D83"/>
    <w:rsid w:val="00D1670F"/>
    <w:rsid w:val="00D168E9"/>
    <w:rsid w:val="00D2324D"/>
    <w:rsid w:val="00D418F3"/>
    <w:rsid w:val="00D4377F"/>
    <w:rsid w:val="00D44F3F"/>
    <w:rsid w:val="00D53720"/>
    <w:rsid w:val="00D55E20"/>
    <w:rsid w:val="00D5713F"/>
    <w:rsid w:val="00DA22BE"/>
    <w:rsid w:val="00DA3525"/>
    <w:rsid w:val="00DB261D"/>
    <w:rsid w:val="00DC4BCF"/>
    <w:rsid w:val="00DC64C3"/>
    <w:rsid w:val="00DD50B3"/>
    <w:rsid w:val="00DF012F"/>
    <w:rsid w:val="00DF46C5"/>
    <w:rsid w:val="00E03E96"/>
    <w:rsid w:val="00E06EA3"/>
    <w:rsid w:val="00E111B5"/>
    <w:rsid w:val="00E14FD6"/>
    <w:rsid w:val="00E26F0E"/>
    <w:rsid w:val="00E30787"/>
    <w:rsid w:val="00E32954"/>
    <w:rsid w:val="00E3408A"/>
    <w:rsid w:val="00E35073"/>
    <w:rsid w:val="00E57494"/>
    <w:rsid w:val="00E85B65"/>
    <w:rsid w:val="00E868AC"/>
    <w:rsid w:val="00E8786C"/>
    <w:rsid w:val="00E87D97"/>
    <w:rsid w:val="00E9152B"/>
    <w:rsid w:val="00E96239"/>
    <w:rsid w:val="00EA5076"/>
    <w:rsid w:val="00EA70B3"/>
    <w:rsid w:val="00EB1550"/>
    <w:rsid w:val="00EB77AB"/>
    <w:rsid w:val="00EC3761"/>
    <w:rsid w:val="00EE0C98"/>
    <w:rsid w:val="00F01D70"/>
    <w:rsid w:val="00F23E54"/>
    <w:rsid w:val="00F33625"/>
    <w:rsid w:val="00F411F7"/>
    <w:rsid w:val="00F459C7"/>
    <w:rsid w:val="00F53C24"/>
    <w:rsid w:val="00F600F9"/>
    <w:rsid w:val="00F71EE6"/>
    <w:rsid w:val="00F7387A"/>
    <w:rsid w:val="00F73F39"/>
    <w:rsid w:val="00F81292"/>
    <w:rsid w:val="00F82B47"/>
    <w:rsid w:val="00F842A9"/>
    <w:rsid w:val="00F92652"/>
    <w:rsid w:val="00FA552B"/>
    <w:rsid w:val="00FA584E"/>
    <w:rsid w:val="00FC22EF"/>
    <w:rsid w:val="00FD7ABC"/>
    <w:rsid w:val="00FF2F03"/>
    <w:rsid w:val="00FF7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CFD08E"/>
  <w15:docId w15:val="{925D1C07-1891-4503-8438-24155002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4F4"/>
    <w:pPr>
      <w:spacing w:line="276" w:lineRule="auto"/>
      <w:ind w:firstLine="709"/>
      <w:jc w:val="both"/>
    </w:pPr>
    <w:rPr>
      <w:sz w:val="28"/>
      <w:szCs w:val="20"/>
      <w:lang w:val="uk-UA"/>
    </w:rPr>
  </w:style>
  <w:style w:type="paragraph" w:styleId="1">
    <w:name w:val="heading 1"/>
    <w:basedOn w:val="a"/>
    <w:next w:val="a"/>
    <w:link w:val="10"/>
    <w:uiPriority w:val="99"/>
    <w:qFormat/>
    <w:rsid w:val="00E8786C"/>
    <w:pPr>
      <w:keepNext/>
      <w:spacing w:before="240"/>
      <w:ind w:left="567"/>
      <w:outlineLvl w:val="0"/>
    </w:pPr>
    <w:rPr>
      <w:b/>
      <w:smallCaps/>
    </w:rPr>
  </w:style>
  <w:style w:type="paragraph" w:styleId="2">
    <w:name w:val="heading 2"/>
    <w:basedOn w:val="a"/>
    <w:next w:val="a"/>
    <w:link w:val="20"/>
    <w:uiPriority w:val="99"/>
    <w:qFormat/>
    <w:rsid w:val="00E8786C"/>
    <w:pPr>
      <w:keepNext/>
      <w:spacing w:before="120"/>
      <w:ind w:left="567"/>
      <w:outlineLvl w:val="1"/>
    </w:pPr>
    <w:rPr>
      <w:b/>
    </w:rPr>
  </w:style>
  <w:style w:type="paragraph" w:styleId="3">
    <w:name w:val="heading 3"/>
    <w:basedOn w:val="a"/>
    <w:next w:val="a"/>
    <w:link w:val="30"/>
    <w:uiPriority w:val="99"/>
    <w:qFormat/>
    <w:rsid w:val="00E8786C"/>
    <w:pPr>
      <w:keepNext/>
      <w:spacing w:before="120"/>
      <w:ind w:left="567"/>
      <w:outlineLvl w:val="2"/>
    </w:pPr>
    <w:rPr>
      <w:b/>
      <w:i/>
    </w:rPr>
  </w:style>
  <w:style w:type="paragraph" w:styleId="4">
    <w:name w:val="heading 4"/>
    <w:basedOn w:val="a"/>
    <w:next w:val="a"/>
    <w:link w:val="40"/>
    <w:uiPriority w:val="99"/>
    <w:qFormat/>
    <w:rsid w:val="00E8786C"/>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2B46"/>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sid w:val="00D82B46"/>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sid w:val="00D82B46"/>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sid w:val="00D82B46"/>
    <w:rPr>
      <w:rFonts w:asciiTheme="minorHAnsi" w:eastAsiaTheme="minorEastAsia" w:hAnsiTheme="minorHAnsi" w:cstheme="minorBidi"/>
      <w:b/>
      <w:bCs/>
      <w:sz w:val="28"/>
      <w:szCs w:val="28"/>
      <w:lang w:val="uk-UA"/>
    </w:rPr>
  </w:style>
  <w:style w:type="paragraph" w:styleId="a3">
    <w:name w:val="footer"/>
    <w:basedOn w:val="a"/>
    <w:link w:val="a4"/>
    <w:uiPriority w:val="99"/>
    <w:rsid w:val="00E8786C"/>
    <w:pPr>
      <w:tabs>
        <w:tab w:val="center" w:pos="4153"/>
        <w:tab w:val="right" w:pos="8306"/>
      </w:tabs>
    </w:pPr>
  </w:style>
  <w:style w:type="character" w:customStyle="1" w:styleId="a4">
    <w:name w:val="Нижний колонтитул Знак"/>
    <w:basedOn w:val="a0"/>
    <w:link w:val="a3"/>
    <w:uiPriority w:val="99"/>
    <w:semiHidden/>
    <w:rsid w:val="00D82B46"/>
    <w:rPr>
      <w:sz w:val="28"/>
      <w:szCs w:val="20"/>
      <w:lang w:val="uk-UA"/>
    </w:rPr>
  </w:style>
  <w:style w:type="paragraph" w:customStyle="1" w:styleId="a5">
    <w:name w:val="Нормальний текст"/>
    <w:basedOn w:val="a"/>
    <w:uiPriority w:val="99"/>
    <w:rsid w:val="00E8786C"/>
    <w:pPr>
      <w:spacing w:before="120"/>
      <w:ind w:firstLine="567"/>
    </w:pPr>
  </w:style>
  <w:style w:type="paragraph" w:customStyle="1" w:styleId="a6">
    <w:name w:val="Шапка документу"/>
    <w:basedOn w:val="a"/>
    <w:uiPriority w:val="99"/>
    <w:rsid w:val="00E8786C"/>
    <w:pPr>
      <w:keepNext/>
      <w:keepLines/>
      <w:spacing w:after="240"/>
      <w:ind w:left="4536"/>
      <w:jc w:val="center"/>
    </w:pPr>
  </w:style>
  <w:style w:type="paragraph" w:styleId="a7">
    <w:name w:val="header"/>
    <w:basedOn w:val="a"/>
    <w:link w:val="a8"/>
    <w:uiPriority w:val="99"/>
    <w:rsid w:val="00E8786C"/>
    <w:pPr>
      <w:tabs>
        <w:tab w:val="center" w:pos="4153"/>
        <w:tab w:val="right" w:pos="8306"/>
      </w:tabs>
    </w:pPr>
  </w:style>
  <w:style w:type="character" w:customStyle="1" w:styleId="a8">
    <w:name w:val="Верхний колонтитул Знак"/>
    <w:basedOn w:val="a0"/>
    <w:link w:val="a7"/>
    <w:uiPriority w:val="99"/>
    <w:semiHidden/>
    <w:rsid w:val="00D82B46"/>
    <w:rPr>
      <w:sz w:val="28"/>
      <w:szCs w:val="20"/>
      <w:lang w:val="uk-UA"/>
    </w:rPr>
  </w:style>
  <w:style w:type="paragraph" w:customStyle="1" w:styleId="11">
    <w:name w:val="Підпис1"/>
    <w:basedOn w:val="a"/>
    <w:uiPriority w:val="99"/>
    <w:rsid w:val="00E8786C"/>
    <w:pPr>
      <w:keepLines/>
      <w:tabs>
        <w:tab w:val="center" w:pos="2268"/>
        <w:tab w:val="left" w:pos="6804"/>
      </w:tabs>
      <w:spacing w:before="360"/>
    </w:pPr>
    <w:rPr>
      <w:b/>
      <w:position w:val="-48"/>
    </w:rPr>
  </w:style>
  <w:style w:type="paragraph" w:customStyle="1" w:styleId="a9">
    <w:name w:val="Глава документу"/>
    <w:basedOn w:val="a"/>
    <w:next w:val="a"/>
    <w:uiPriority w:val="99"/>
    <w:rsid w:val="00E8786C"/>
    <w:pPr>
      <w:keepNext/>
      <w:keepLines/>
      <w:spacing w:before="120" w:after="120"/>
      <w:jc w:val="center"/>
    </w:pPr>
  </w:style>
  <w:style w:type="paragraph" w:customStyle="1" w:styleId="aa">
    <w:name w:val="Герб"/>
    <w:basedOn w:val="a"/>
    <w:uiPriority w:val="99"/>
    <w:rsid w:val="00E8786C"/>
    <w:pPr>
      <w:keepNext/>
      <w:keepLines/>
      <w:jc w:val="center"/>
    </w:pPr>
    <w:rPr>
      <w:sz w:val="144"/>
      <w:lang w:val="en-US"/>
    </w:rPr>
  </w:style>
  <w:style w:type="paragraph" w:customStyle="1" w:styleId="ab">
    <w:name w:val="Установа"/>
    <w:basedOn w:val="a"/>
    <w:uiPriority w:val="99"/>
    <w:rsid w:val="00E8786C"/>
    <w:pPr>
      <w:keepNext/>
      <w:keepLines/>
      <w:spacing w:before="120"/>
      <w:jc w:val="center"/>
    </w:pPr>
    <w:rPr>
      <w:b/>
      <w:sz w:val="40"/>
    </w:rPr>
  </w:style>
  <w:style w:type="paragraph" w:customStyle="1" w:styleId="ac">
    <w:name w:val="Вид документа"/>
    <w:basedOn w:val="ab"/>
    <w:next w:val="a"/>
    <w:uiPriority w:val="99"/>
    <w:rsid w:val="00E8786C"/>
    <w:pPr>
      <w:spacing w:before="360" w:after="240"/>
    </w:pPr>
    <w:rPr>
      <w:spacing w:val="20"/>
      <w:sz w:val="26"/>
    </w:rPr>
  </w:style>
  <w:style w:type="paragraph" w:customStyle="1" w:styleId="ad">
    <w:name w:val="Час та місце"/>
    <w:basedOn w:val="a"/>
    <w:uiPriority w:val="99"/>
    <w:rsid w:val="00E8786C"/>
    <w:pPr>
      <w:keepNext/>
      <w:keepLines/>
      <w:spacing w:before="120" w:after="240"/>
      <w:jc w:val="center"/>
    </w:pPr>
  </w:style>
  <w:style w:type="paragraph" w:customStyle="1" w:styleId="ae">
    <w:name w:val="Назва документа"/>
    <w:basedOn w:val="a"/>
    <w:next w:val="a5"/>
    <w:uiPriority w:val="99"/>
    <w:rsid w:val="00E8786C"/>
    <w:pPr>
      <w:keepNext/>
      <w:keepLines/>
      <w:spacing w:before="240" w:after="240"/>
      <w:jc w:val="center"/>
    </w:pPr>
    <w:rPr>
      <w:b/>
    </w:rPr>
  </w:style>
  <w:style w:type="paragraph" w:customStyle="1" w:styleId="NormalText">
    <w:name w:val="Normal Text"/>
    <w:basedOn w:val="a"/>
    <w:uiPriority w:val="99"/>
    <w:rsid w:val="00E8786C"/>
    <w:pPr>
      <w:ind w:firstLine="567"/>
    </w:pPr>
  </w:style>
  <w:style w:type="paragraph" w:customStyle="1" w:styleId="ShapkaDocumentu">
    <w:name w:val="Shapka Documentu"/>
    <w:basedOn w:val="NormalText"/>
    <w:uiPriority w:val="99"/>
    <w:rsid w:val="00E8786C"/>
    <w:pPr>
      <w:keepNext/>
      <w:keepLines/>
      <w:spacing w:after="240"/>
      <w:ind w:left="3969" w:firstLine="0"/>
      <w:jc w:val="center"/>
    </w:pPr>
  </w:style>
  <w:style w:type="character" w:styleId="af">
    <w:name w:val="Hyperlink"/>
    <w:basedOn w:val="a0"/>
    <w:uiPriority w:val="99"/>
    <w:rsid w:val="009A0AB5"/>
    <w:rPr>
      <w:rFonts w:cs="Times New Roman"/>
      <w:color w:val="0000FF"/>
      <w:u w:val="single"/>
    </w:rPr>
  </w:style>
  <w:style w:type="table" w:styleId="af0">
    <w:name w:val="Table Grid"/>
    <w:basedOn w:val="a1"/>
    <w:uiPriority w:val="99"/>
    <w:rsid w:val="00131B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31B14"/>
    <w:pPr>
      <w:autoSpaceDE w:val="0"/>
      <w:autoSpaceDN w:val="0"/>
      <w:adjustRightInd w:val="0"/>
    </w:pPr>
    <w:rPr>
      <w:color w:val="000000"/>
      <w:sz w:val="24"/>
      <w:szCs w:val="24"/>
      <w:lang w:val="uk-UA" w:eastAsia="uk-UA"/>
    </w:rPr>
  </w:style>
  <w:style w:type="paragraph" w:styleId="af1">
    <w:name w:val="Balloon Text"/>
    <w:basedOn w:val="a"/>
    <w:link w:val="af2"/>
    <w:uiPriority w:val="99"/>
    <w:semiHidden/>
    <w:rsid w:val="00C6272E"/>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locked/>
    <w:rsid w:val="00C6272E"/>
    <w:rPr>
      <w:rFonts w:ascii="Segoe UI" w:hAnsi="Segoe UI" w:cs="Segoe UI"/>
      <w:sz w:val="18"/>
      <w:szCs w:val="18"/>
      <w:lang w:eastAsia="ru-RU"/>
    </w:rPr>
  </w:style>
  <w:style w:type="character" w:customStyle="1" w:styleId="12">
    <w:name w:val="Неразрешенное упоминание1"/>
    <w:basedOn w:val="a0"/>
    <w:uiPriority w:val="99"/>
    <w:semiHidden/>
    <w:rsid w:val="00C5675B"/>
    <w:rPr>
      <w:rFonts w:cs="Times New Roman"/>
      <w:color w:val="605E5C"/>
      <w:shd w:val="clear" w:color="auto" w:fill="E1DFDD"/>
    </w:rPr>
  </w:style>
  <w:style w:type="paragraph" w:styleId="af3">
    <w:name w:val="List Paragraph"/>
    <w:basedOn w:val="a"/>
    <w:uiPriority w:val="34"/>
    <w:qFormat/>
    <w:rsid w:val="007B3E2D"/>
    <w:pPr>
      <w:spacing w:line="240" w:lineRule="auto"/>
      <w:ind w:left="720" w:firstLine="0"/>
      <w:contextualSpacing/>
    </w:pPr>
    <w:rPr>
      <w:rFonts w:eastAsia="Calibri"/>
      <w:szCs w:val="22"/>
      <w:lang w:eastAsia="en-US"/>
    </w:rPr>
  </w:style>
  <w:style w:type="character" w:customStyle="1" w:styleId="110">
    <w:name w:val="Основной текст + 11"/>
    <w:aliases w:val="5 pt"/>
    <w:basedOn w:val="a0"/>
    <w:uiPriority w:val="99"/>
    <w:rsid w:val="00F459C7"/>
    <w:rPr>
      <w:rFonts w:ascii="Times New Roman" w:hAnsi="Times New Roman" w:cs="Times New Roman"/>
      <w:sz w:val="23"/>
      <w:szCs w:val="23"/>
      <w:shd w:val="clear" w:color="auto" w:fill="FFFFFF"/>
    </w:rPr>
  </w:style>
  <w:style w:type="character" w:customStyle="1" w:styleId="5">
    <w:name w:val="Основной текст (5)_"/>
    <w:basedOn w:val="a0"/>
    <w:link w:val="51"/>
    <w:uiPriority w:val="99"/>
    <w:locked/>
    <w:rsid w:val="00624DEF"/>
    <w:rPr>
      <w:sz w:val="23"/>
      <w:szCs w:val="23"/>
      <w:shd w:val="clear" w:color="auto" w:fill="FFFFFF"/>
    </w:rPr>
  </w:style>
  <w:style w:type="paragraph" w:customStyle="1" w:styleId="51">
    <w:name w:val="Основной текст (5)1"/>
    <w:basedOn w:val="a"/>
    <w:link w:val="5"/>
    <w:uiPriority w:val="99"/>
    <w:rsid w:val="00624DEF"/>
    <w:pPr>
      <w:widowControl w:val="0"/>
      <w:shd w:val="clear" w:color="auto" w:fill="FFFFFF"/>
      <w:spacing w:after="60" w:line="240" w:lineRule="atLeast"/>
      <w:ind w:firstLine="0"/>
    </w:pPr>
    <w:rPr>
      <w:sz w:val="23"/>
      <w:szCs w:val="23"/>
      <w:lang w:val="ru-RU"/>
    </w:rPr>
  </w:style>
  <w:style w:type="paragraph" w:customStyle="1" w:styleId="13">
    <w:name w:val="Знак Знак1 Знак Знак Знак Знак Знак Знак Знак"/>
    <w:basedOn w:val="a"/>
    <w:rsid w:val="00EC3761"/>
    <w:pPr>
      <w:spacing w:line="240" w:lineRule="auto"/>
      <w:ind w:firstLine="0"/>
      <w:jc w:val="left"/>
    </w:pPr>
    <w:rPr>
      <w:rFonts w:ascii="Verdana" w:hAnsi="Verdana" w:cs="Verdana"/>
      <w:sz w:val="20"/>
      <w:lang w:val="en-US" w:eastAsia="en-US"/>
    </w:rPr>
  </w:style>
  <w:style w:type="character" w:customStyle="1" w:styleId="12pt">
    <w:name w:val="Основной текст + 12 pt;Не полужирный"/>
    <w:basedOn w:val="a0"/>
    <w:rsid w:val="00926106"/>
    <w:rPr>
      <w:rFonts w:ascii="Times New Roman" w:eastAsia="Times New Roman" w:hAnsi="Times New Roman" w:cs="Times New Roman"/>
      <w:b/>
      <w:bCs/>
      <w:color w:val="000000"/>
      <w:spacing w:val="0"/>
      <w:w w:val="100"/>
      <w:position w:val="0"/>
      <w:sz w:val="24"/>
      <w:szCs w:val="24"/>
      <w:shd w:val="clear" w:color="auto" w:fill="FFFFFF"/>
      <w:lang w:val="uk-UA"/>
    </w:rPr>
  </w:style>
  <w:style w:type="character" w:customStyle="1" w:styleId="af4">
    <w:name w:val="Основной текст_"/>
    <w:basedOn w:val="a0"/>
    <w:link w:val="31"/>
    <w:rsid w:val="00F01D70"/>
    <w:rPr>
      <w:sz w:val="23"/>
      <w:szCs w:val="23"/>
      <w:shd w:val="clear" w:color="auto" w:fill="FFFFFF"/>
    </w:rPr>
  </w:style>
  <w:style w:type="paragraph" w:customStyle="1" w:styleId="31">
    <w:name w:val="Основной текст3"/>
    <w:basedOn w:val="a"/>
    <w:link w:val="af4"/>
    <w:rsid w:val="00F01D70"/>
    <w:pPr>
      <w:widowControl w:val="0"/>
      <w:shd w:val="clear" w:color="auto" w:fill="FFFFFF"/>
      <w:spacing w:after="240" w:line="274" w:lineRule="exact"/>
      <w:ind w:firstLine="0"/>
      <w:jc w:val="left"/>
    </w:pPr>
    <w:rPr>
      <w:sz w:val="23"/>
      <w:szCs w:val="23"/>
      <w:lang w:val="ru-RU"/>
    </w:rPr>
  </w:style>
  <w:style w:type="paragraph" w:customStyle="1" w:styleId="14">
    <w:name w:val="Основной текст1"/>
    <w:basedOn w:val="a"/>
    <w:rsid w:val="005A4309"/>
    <w:pPr>
      <w:widowControl w:val="0"/>
      <w:shd w:val="clear" w:color="auto" w:fill="FFFFFF"/>
      <w:spacing w:before="300" w:line="0" w:lineRule="atLeast"/>
      <w:ind w:firstLine="0"/>
      <w:jc w:val="left"/>
    </w:pPr>
    <w:rPr>
      <w:b/>
      <w:bCs/>
      <w:sz w:val="27"/>
      <w:szCs w:val="27"/>
      <w:lang w:val="ru-RU"/>
    </w:rPr>
  </w:style>
  <w:style w:type="character" w:styleId="af5">
    <w:name w:val="Unresolved Mention"/>
    <w:basedOn w:val="a0"/>
    <w:uiPriority w:val="99"/>
    <w:semiHidden/>
    <w:unhideWhenUsed/>
    <w:rsid w:val="00BB3C3F"/>
    <w:rPr>
      <w:color w:val="605E5C"/>
      <w:shd w:val="clear" w:color="auto" w:fill="E1DFDD"/>
    </w:rPr>
  </w:style>
  <w:style w:type="character" w:customStyle="1" w:styleId="12pt0">
    <w:name w:val="Основной текст + 12 pt"/>
    <w:aliases w:val="Не полужирный"/>
    <w:rsid w:val="00945AC9"/>
    <w:rPr>
      <w:rFonts w:ascii="Times New Roman" w:hAnsi="Times New Roman" w:cs="Times New Roman"/>
      <w:b/>
      <w:bCs/>
      <w:color w:val="000000"/>
      <w:spacing w:val="0"/>
      <w:w w:val="100"/>
      <w:position w:val="0"/>
      <w:sz w:val="24"/>
      <w:szCs w:val="24"/>
      <w:shd w:val="clear" w:color="auto" w:fill="FFFFFF"/>
      <w:lang w:val="uk-UA"/>
    </w:rPr>
  </w:style>
  <w:style w:type="paragraph" w:styleId="af6">
    <w:name w:val="No Spacing"/>
    <w:link w:val="af7"/>
    <w:qFormat/>
    <w:rsid w:val="00945AC9"/>
    <w:rPr>
      <w:sz w:val="28"/>
      <w:szCs w:val="24"/>
      <w:lang w:val="uk-UA" w:eastAsia="en-US"/>
    </w:rPr>
  </w:style>
  <w:style w:type="paragraph" w:styleId="af8">
    <w:name w:val="Normal (Web)"/>
    <w:aliases w:val=" Знак Знак1,Знак Знак1,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
    <w:basedOn w:val="a"/>
    <w:link w:val="af9"/>
    <w:rsid w:val="00945AC9"/>
    <w:pPr>
      <w:spacing w:before="100" w:beforeAutospacing="1" w:after="100" w:afterAutospacing="1" w:line="240" w:lineRule="auto"/>
      <w:ind w:firstLine="0"/>
      <w:jc w:val="left"/>
    </w:pPr>
    <w:rPr>
      <w:sz w:val="24"/>
      <w:szCs w:val="24"/>
    </w:rPr>
  </w:style>
  <w:style w:type="character" w:customStyle="1" w:styleId="af9">
    <w:name w:val="Обычный (веб) Знак"/>
    <w:aliases w:val=" Знак Знак1 Знак,Знак Знак1 Знак,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
    <w:link w:val="af8"/>
    <w:locked/>
    <w:rsid w:val="00945AC9"/>
    <w:rPr>
      <w:sz w:val="24"/>
      <w:szCs w:val="24"/>
      <w:lang w:val="uk-UA"/>
    </w:rPr>
  </w:style>
  <w:style w:type="character" w:customStyle="1" w:styleId="af7">
    <w:name w:val="Без интервала Знак"/>
    <w:link w:val="af6"/>
    <w:rsid w:val="00945AC9"/>
    <w:rPr>
      <w:sz w:val="28"/>
      <w:szCs w:val="24"/>
      <w:lang w:val="uk-UA" w:eastAsia="en-US"/>
    </w:rPr>
  </w:style>
  <w:style w:type="character" w:customStyle="1" w:styleId="105pt">
    <w:name w:val="Основной текст + 10;5 pt"/>
    <w:basedOn w:val="af4"/>
    <w:rsid w:val="00F53C24"/>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lang w:val="uk-UA"/>
    </w:rPr>
  </w:style>
  <w:style w:type="character" w:customStyle="1" w:styleId="109pt3">
    <w:name w:val="Основной текст (10) + 9 pt3"/>
    <w:aliases w:val="Не полужирный9"/>
    <w:basedOn w:val="a0"/>
    <w:rsid w:val="00434CA4"/>
    <w:rPr>
      <w:rFonts w:ascii="Times New Roman" w:hAnsi="Times New Roman" w:cs="Times New Roman"/>
      <w:b/>
      <w:bCs/>
      <w:sz w:val="18"/>
      <w:szCs w:val="18"/>
      <w:u w:val="none"/>
    </w:rPr>
  </w:style>
  <w:style w:type="character" w:customStyle="1" w:styleId="115pt">
    <w:name w:val="Основной текст + 11;5 pt"/>
    <w:basedOn w:val="af4"/>
    <w:rsid w:val="005779E0"/>
    <w:rPr>
      <w:rFonts w:ascii="Times New Roman" w:eastAsia="Times New Roman" w:hAnsi="Times New Roman" w:cs="Times New Roman"/>
      <w:b/>
      <w:bCs/>
      <w:color w:val="000000"/>
      <w:spacing w:val="0"/>
      <w:w w:val="100"/>
      <w:position w:val="0"/>
      <w:sz w:val="23"/>
      <w:szCs w:val="23"/>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05653">
      <w:bodyDiv w:val="1"/>
      <w:marLeft w:val="0"/>
      <w:marRight w:val="0"/>
      <w:marTop w:val="0"/>
      <w:marBottom w:val="0"/>
      <w:divBdr>
        <w:top w:val="none" w:sz="0" w:space="0" w:color="auto"/>
        <w:left w:val="none" w:sz="0" w:space="0" w:color="auto"/>
        <w:bottom w:val="none" w:sz="0" w:space="0" w:color="auto"/>
        <w:right w:val="none" w:sz="0" w:space="0" w:color="auto"/>
      </w:divBdr>
    </w:div>
    <w:div w:id="1548177895">
      <w:marLeft w:val="0"/>
      <w:marRight w:val="0"/>
      <w:marTop w:val="0"/>
      <w:marBottom w:val="0"/>
      <w:divBdr>
        <w:top w:val="none" w:sz="0" w:space="0" w:color="auto"/>
        <w:left w:val="none" w:sz="0" w:space="0" w:color="auto"/>
        <w:bottom w:val="none" w:sz="0" w:space="0" w:color="auto"/>
        <w:right w:val="none" w:sz="0" w:space="0" w:color="auto"/>
      </w:divBdr>
    </w:div>
    <w:div w:id="1548177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700-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la.lischuk@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zakon5.rada.gov.ua/laws/show/1700-18" TargetMode="External"/><Relationship Id="rId4" Type="http://schemas.openxmlformats.org/officeDocument/2006/relationships/webSettings" Target="webSettings.xml"/><Relationship Id="rId9" Type="http://schemas.openxmlformats.org/officeDocument/2006/relationships/hyperlink" Target="http://zakon5.rada.gov.ua/laws/show/1700-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4437</Words>
  <Characters>2530</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dc:description/>
  <cp:lastModifiedBy>User</cp:lastModifiedBy>
  <cp:revision>8</cp:revision>
  <cp:lastPrinted>2020-05-07T15:13:00Z</cp:lastPrinted>
  <dcterms:created xsi:type="dcterms:W3CDTF">2021-06-09T05:46:00Z</dcterms:created>
  <dcterms:modified xsi:type="dcterms:W3CDTF">2021-06-09T08:41:00Z</dcterms:modified>
</cp:coreProperties>
</file>