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7EBCDAC8" w:rsidR="00773643" w:rsidRDefault="00897054" w:rsidP="00773643">
      <w:pPr>
        <w:jc w:val="center"/>
      </w:pPr>
      <w:r>
        <w:rPr>
          <w:noProof/>
          <w:lang w:eastAsia="uk-UA"/>
        </w:rPr>
        <mc:AlternateContent>
          <mc:Choice Requires="wps">
            <w:drawing>
              <wp:anchor distT="0" distB="0" distL="114300" distR="114300" simplePos="0" relativeHeight="251660800" behindDoc="0" locked="0" layoutInCell="1" allowOverlap="1" wp14:anchorId="70F190A7" wp14:editId="70B34194">
                <wp:simplePos x="0" y="0"/>
                <wp:positionH relativeFrom="page">
                  <wp:posOffset>349885</wp:posOffset>
                </wp:positionH>
                <wp:positionV relativeFrom="paragraph">
                  <wp:posOffset>-205105</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7.55pt;margin-top:-16.15pt;width:557.7pt;height:8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" filled="f" strokecolor="navy" strokeweight="5pt">
                <v:stroke linestyle="thinThin" joinstyle="miter"/>
                <w10:wrap anchorx="page"/>
              </v:roundrect>
            </w:pict>
          </mc:Fallback>
        </mc:AlternateContent>
      </w:r>
      <w:r w:rsidR="00693279">
        <w:rPr>
          <w:noProof/>
          <w:lang w:eastAsia="uk-UA"/>
        </w:rPr>
        <w:drawing>
          <wp:anchor distT="0" distB="0" distL="114300" distR="114300" simplePos="0" relativeHeight="251652608" behindDoc="0" locked="0" layoutInCell="1" allowOverlap="1" wp14:anchorId="78373DE2" wp14:editId="72C16AFF">
            <wp:simplePos x="0" y="0"/>
            <wp:positionH relativeFrom="column">
              <wp:posOffset>-177800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F79">
        <w:rPr>
          <w:noProof/>
          <w:lang w:eastAsia="uk-UA"/>
        </w:rPr>
        <mc:AlternateContent>
          <mc:Choice Requires="wps">
            <w:drawing>
              <wp:anchor distT="0" distB="0" distL="114300" distR="114300" simplePos="0" relativeHeight="251649536" behindDoc="0" locked="0" layoutInCell="1" allowOverlap="1" wp14:anchorId="6F2DD93C" wp14:editId="2E2230B4">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p>
    <w:p w14:paraId="711D38E7" w14:textId="532BF882" w:rsidR="00773643" w:rsidRDefault="00773643" w:rsidP="00773643">
      <w:pPr>
        <w:jc w:val="center"/>
      </w:pPr>
    </w:p>
    <w:p w14:paraId="5AB55644" w14:textId="5DA000EE" w:rsidR="008C6AF8" w:rsidRDefault="003C57DA" w:rsidP="008C6AF8">
      <w:pPr>
        <w:pStyle w:val="a3"/>
        <w:jc w:val="both"/>
      </w:pPr>
      <w:r w:rsidRPr="00773643">
        <w:rPr>
          <w:noProof/>
        </w:rPr>
        <mc:AlternateContent>
          <mc:Choice Requires="wps">
            <w:drawing>
              <wp:anchor distT="0" distB="0" distL="114300" distR="114300" simplePos="0" relativeHeight="251653632" behindDoc="0" locked="0" layoutInCell="1" allowOverlap="1" wp14:anchorId="7AD1A3D0" wp14:editId="6EA65B7C">
                <wp:simplePos x="0" y="0"/>
                <wp:positionH relativeFrom="margin">
                  <wp:posOffset>48012</wp:posOffset>
                </wp:positionH>
                <wp:positionV relativeFrom="paragraph">
                  <wp:posOffset>304082</wp:posOffset>
                </wp:positionV>
                <wp:extent cx="6551874" cy="842838"/>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1874" cy="842838"/>
                        </a:xfrm>
                        <a:prstGeom prst="rect">
                          <a:avLst/>
                        </a:prstGeom>
                      </wps:spPr>
                      <wps:txbx>
                        <w:txbxContent>
                          <w:p w14:paraId="772B36D2" w14:textId="585DE28A" w:rsidR="00773643" w:rsidRPr="00EA65B6" w:rsidRDefault="00EA65B6" w:rsidP="00475DBA">
                            <w:pPr>
                              <w:pStyle w:val="1"/>
                              <w:shd w:val="clear" w:color="auto" w:fill="FFFFFF"/>
                              <w:spacing w:before="0" w:beforeAutospacing="0" w:after="0" w:afterAutospacing="0" w:line="240" w:lineRule="atLeast"/>
                              <w:jc w:val="center"/>
                              <w:textAlignment w:val="baseline"/>
                              <w:rPr>
                                <w:sz w:val="32"/>
                                <w:szCs w:val="32"/>
                              </w:rPr>
                            </w:pPr>
                            <w:bookmarkStart w:id="0" w:name="_GoBack"/>
                            <w:r w:rsidRPr="00EA65B6">
                              <w:rPr>
                                <w:rFonts w:eastAsiaTheme="minorHAnsi"/>
                                <w:bCs w:val="0"/>
                                <w:i/>
                                <w:kern w:val="0"/>
                                <w:sz w:val="32"/>
                                <w:szCs w:val="32"/>
                                <w:lang w:eastAsia="en-US"/>
                              </w:rPr>
                              <w:t xml:space="preserve">Одноразове декларування: </w:t>
                            </w:r>
                            <w:proofErr w:type="spellStart"/>
                            <w:r w:rsidRPr="00EA65B6">
                              <w:rPr>
                                <w:rFonts w:eastAsiaTheme="minorHAnsi"/>
                                <w:bCs w:val="0"/>
                                <w:i/>
                                <w:kern w:val="0"/>
                                <w:sz w:val="32"/>
                                <w:szCs w:val="32"/>
                                <w:lang w:eastAsia="en-US"/>
                              </w:rPr>
                              <w:t>декларування</w:t>
                            </w:r>
                            <w:proofErr w:type="spellEnd"/>
                            <w:r w:rsidRPr="00EA65B6">
                              <w:rPr>
                                <w:rFonts w:eastAsiaTheme="minorHAnsi"/>
                                <w:bCs w:val="0"/>
                                <w:i/>
                                <w:kern w:val="0"/>
                                <w:sz w:val="32"/>
                                <w:szCs w:val="32"/>
                                <w:lang w:eastAsia="en-US"/>
                              </w:rPr>
                              <w:t xml:space="preserve"> нерухомого майно, яке є спільною власністю</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23.95pt;width:515.9pt;height:66.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" filled="f" stroked="f">
                <v:path arrowok="t"/>
                <o:lock v:ext="edit" grouping="t"/>
                <v:textbox>
                  <w:txbxContent>
                    <w:p w14:paraId="772B36D2" w14:textId="585DE28A" w:rsidR="00773643" w:rsidRPr="00EA65B6" w:rsidRDefault="00EA65B6" w:rsidP="00475DBA">
                      <w:pPr>
                        <w:pStyle w:val="1"/>
                        <w:shd w:val="clear" w:color="auto" w:fill="FFFFFF"/>
                        <w:spacing w:before="0" w:beforeAutospacing="0" w:after="0" w:afterAutospacing="0" w:line="240" w:lineRule="atLeast"/>
                        <w:jc w:val="center"/>
                        <w:textAlignment w:val="baseline"/>
                        <w:rPr>
                          <w:sz w:val="32"/>
                          <w:szCs w:val="32"/>
                        </w:rPr>
                      </w:pPr>
                      <w:bookmarkStart w:id="1" w:name="_GoBack"/>
                      <w:r w:rsidRPr="00EA65B6">
                        <w:rPr>
                          <w:rFonts w:eastAsiaTheme="minorHAnsi"/>
                          <w:bCs w:val="0"/>
                          <w:i/>
                          <w:kern w:val="0"/>
                          <w:sz w:val="32"/>
                          <w:szCs w:val="32"/>
                          <w:lang w:eastAsia="en-US"/>
                        </w:rPr>
                        <w:t xml:space="preserve">Одноразове декларування: </w:t>
                      </w:r>
                      <w:proofErr w:type="spellStart"/>
                      <w:r w:rsidRPr="00EA65B6">
                        <w:rPr>
                          <w:rFonts w:eastAsiaTheme="minorHAnsi"/>
                          <w:bCs w:val="0"/>
                          <w:i/>
                          <w:kern w:val="0"/>
                          <w:sz w:val="32"/>
                          <w:szCs w:val="32"/>
                          <w:lang w:eastAsia="en-US"/>
                        </w:rPr>
                        <w:t>декларування</w:t>
                      </w:r>
                      <w:proofErr w:type="spellEnd"/>
                      <w:r w:rsidRPr="00EA65B6">
                        <w:rPr>
                          <w:rFonts w:eastAsiaTheme="minorHAnsi"/>
                          <w:bCs w:val="0"/>
                          <w:i/>
                          <w:kern w:val="0"/>
                          <w:sz w:val="32"/>
                          <w:szCs w:val="32"/>
                          <w:lang w:eastAsia="en-US"/>
                        </w:rPr>
                        <w:t xml:space="preserve"> нерухомого майно, яке є спільною власністю</w:t>
                      </w:r>
                      <w:bookmarkEnd w:id="1"/>
                    </w:p>
                  </w:txbxContent>
                </v:textbox>
                <w10:wrap anchorx="margin"/>
              </v:rect>
            </w:pict>
          </mc:Fallback>
        </mc:AlternateContent>
      </w:r>
    </w:p>
    <w:p w14:paraId="420B8F38" w14:textId="486CA0CE" w:rsidR="00D44A42" w:rsidRDefault="00D44A42" w:rsidP="00D44A42">
      <w:pPr>
        <w:pStyle w:val="a3"/>
        <w:jc w:val="both"/>
      </w:pPr>
    </w:p>
    <w:p w14:paraId="447193BA" w14:textId="60919F8F" w:rsidR="00693279" w:rsidRDefault="00693279" w:rsidP="00693279">
      <w:pPr>
        <w:spacing w:after="0" w:line="240" w:lineRule="auto"/>
        <w:ind w:left="68"/>
        <w:jc w:val="both"/>
        <w:rPr>
          <w:sz w:val="28"/>
          <w:szCs w:val="28"/>
        </w:rPr>
      </w:pPr>
      <w:r>
        <w:rPr>
          <w:sz w:val="28"/>
          <w:szCs w:val="28"/>
        </w:rPr>
        <w:tab/>
      </w:r>
    </w:p>
    <w:p w14:paraId="7F109E7A" w14:textId="77777777" w:rsidR="00EA65B6" w:rsidRDefault="00EA65B6" w:rsidP="00EA65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14:paraId="33DEFAA5" w14:textId="77777777" w:rsidR="00EA65B6" w:rsidRPr="00EA65B6" w:rsidRDefault="00EA65B6" w:rsidP="00EA65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A65B6">
        <w:rPr>
          <w:rFonts w:ascii="Times New Roman" w:eastAsia="Times New Roman" w:hAnsi="Times New Roman" w:cs="Times New Roman"/>
          <w:color w:val="000000"/>
          <w:sz w:val="28"/>
          <w:szCs w:val="28"/>
          <w:lang w:eastAsia="uk-UA"/>
        </w:rPr>
        <w:t>Хто із співвласників є декларантом об’єкта житлової нерухомості, який належить декільком фізичним особам на праві спільної сумісної власності без поділу на частки, а загальна площа такого об’єкта перевищує площу активів, що не декларуються?</w:t>
      </w:r>
    </w:p>
    <w:p w14:paraId="0C4269D4" w14:textId="3C264292" w:rsidR="00EA65B6" w:rsidRPr="00EA65B6" w:rsidRDefault="00EA65B6" w:rsidP="00EA65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EA65B6">
        <w:rPr>
          <w:rFonts w:ascii="Times New Roman" w:eastAsia="Times New Roman" w:hAnsi="Times New Roman" w:cs="Times New Roman"/>
          <w:color w:val="000000"/>
          <w:sz w:val="28"/>
          <w:szCs w:val="28"/>
          <w:lang w:eastAsia="uk-UA"/>
        </w:rPr>
        <w:t xml:space="preserve">гідно з </w:t>
      </w:r>
      <w:proofErr w:type="spellStart"/>
      <w:r w:rsidRPr="00EA65B6">
        <w:rPr>
          <w:rFonts w:ascii="Times New Roman" w:eastAsia="Times New Roman" w:hAnsi="Times New Roman" w:cs="Times New Roman"/>
          <w:color w:val="000000"/>
          <w:sz w:val="28"/>
          <w:szCs w:val="28"/>
          <w:lang w:eastAsia="uk-UA"/>
        </w:rPr>
        <w:t>п.п</w:t>
      </w:r>
      <w:proofErr w:type="spellEnd"/>
      <w:r w:rsidRPr="00EA65B6">
        <w:rPr>
          <w:rFonts w:ascii="Times New Roman" w:eastAsia="Times New Roman" w:hAnsi="Times New Roman" w:cs="Times New Roman"/>
          <w:color w:val="000000"/>
          <w:sz w:val="28"/>
          <w:szCs w:val="28"/>
          <w:lang w:eastAsia="uk-UA"/>
        </w:rPr>
        <w:t xml:space="preserve">. «б» п. 4 </w:t>
      </w:r>
      <w:proofErr w:type="spellStart"/>
      <w:r w:rsidRPr="00EA65B6">
        <w:rPr>
          <w:rFonts w:ascii="Times New Roman" w:eastAsia="Times New Roman" w:hAnsi="Times New Roman" w:cs="Times New Roman"/>
          <w:color w:val="000000"/>
          <w:sz w:val="28"/>
          <w:szCs w:val="28"/>
          <w:lang w:eastAsia="uk-UA"/>
        </w:rPr>
        <w:t>підрозд</w:t>
      </w:r>
      <w:proofErr w:type="spellEnd"/>
      <w:r w:rsidRPr="00EA65B6">
        <w:rPr>
          <w:rFonts w:ascii="Times New Roman" w:eastAsia="Times New Roman" w:hAnsi="Times New Roman" w:cs="Times New Roman"/>
          <w:color w:val="000000"/>
          <w:sz w:val="28"/>
          <w:szCs w:val="28"/>
          <w:lang w:eastAsia="uk-UA"/>
        </w:rPr>
        <w:t xml:space="preserve">. 9 прим. 4 </w:t>
      </w:r>
      <w:proofErr w:type="spellStart"/>
      <w:r w:rsidRPr="00EA65B6">
        <w:rPr>
          <w:rFonts w:ascii="Times New Roman" w:eastAsia="Times New Roman" w:hAnsi="Times New Roman" w:cs="Times New Roman"/>
          <w:color w:val="000000"/>
          <w:sz w:val="28"/>
          <w:szCs w:val="28"/>
          <w:lang w:eastAsia="uk-UA"/>
        </w:rPr>
        <w:t>розд</w:t>
      </w:r>
      <w:proofErr w:type="spellEnd"/>
      <w:r w:rsidRPr="00EA65B6">
        <w:rPr>
          <w:rFonts w:ascii="Times New Roman" w:eastAsia="Times New Roman" w:hAnsi="Times New Roman" w:cs="Times New Roman"/>
          <w:color w:val="000000"/>
          <w:sz w:val="28"/>
          <w:szCs w:val="28"/>
          <w:lang w:eastAsia="uk-UA"/>
        </w:rPr>
        <w:t>. ХХ «Перехідні положення» Податкового кодексу України об’єктами одноразового (спеціального) добровільного декларування можуть бути нерухоме майно (земельні ділянки, об’єкти житлової і нежитлової нерухомості), що належить декларанту на праві власності (в тому числі на праві спільної часткової або на праві спільної сумісної власності) і знаходиться (зареєстроване, є на обліку тощо) на території України та/або за її межами станом на дату подання одноразової (спеціальної) добровільної декларації.</w:t>
      </w:r>
    </w:p>
    <w:p w14:paraId="6AE2B458" w14:textId="77777777" w:rsidR="00EA65B6" w:rsidRPr="00EA65B6" w:rsidRDefault="00EA65B6" w:rsidP="00EA65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A65B6">
        <w:rPr>
          <w:rFonts w:ascii="Times New Roman" w:eastAsia="Times New Roman" w:hAnsi="Times New Roman" w:cs="Times New Roman"/>
          <w:color w:val="000000"/>
          <w:sz w:val="28"/>
          <w:szCs w:val="28"/>
          <w:lang w:eastAsia="uk-UA"/>
        </w:rPr>
        <w:t>Відповідно до частини першої ст. 368 Цивільного кодексу України від 16 січня 2003 року № 435-IV із змінами та доповненнями (далі – ЦКУ) спільна власність двох або більше осіб без визначення часток кожного з них у праві власності є спільною сумісною власністю.</w:t>
      </w:r>
    </w:p>
    <w:p w14:paraId="162D7501" w14:textId="77777777" w:rsidR="00EA65B6" w:rsidRPr="00EA65B6" w:rsidRDefault="00EA65B6" w:rsidP="00EA65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A65B6">
        <w:rPr>
          <w:rFonts w:ascii="Times New Roman" w:eastAsia="Times New Roman" w:hAnsi="Times New Roman" w:cs="Times New Roman"/>
          <w:color w:val="000000"/>
          <w:sz w:val="28"/>
          <w:szCs w:val="28"/>
          <w:lang w:eastAsia="uk-UA"/>
        </w:rPr>
        <w:t>Частиною другою ст. 370 ЦКУ визначено, що 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14:paraId="68EE6387" w14:textId="77777777" w:rsidR="00EA65B6" w:rsidRPr="00EA65B6" w:rsidRDefault="00EA65B6" w:rsidP="00EA65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A65B6">
        <w:rPr>
          <w:rFonts w:ascii="Times New Roman" w:eastAsia="Times New Roman" w:hAnsi="Times New Roman" w:cs="Times New Roman"/>
          <w:color w:val="000000"/>
          <w:sz w:val="28"/>
          <w:szCs w:val="28"/>
          <w:lang w:eastAsia="uk-UA"/>
        </w:rPr>
        <w:t>Отже, кожен із співвласників має право на декларування своєї частини об’єкта житлового нерухомого майна, придбаного за рахунок доходів, з яких не були сплачені або сплачені не в повному обсязі податки і збори, з урахуванням норм ЦКУ.</w:t>
      </w:r>
    </w:p>
    <w:p w14:paraId="6CFAFAA8" w14:textId="3B9CA708" w:rsidR="00475DBA" w:rsidRPr="00475DBA" w:rsidRDefault="00897054" w:rsidP="00897054">
      <w:pPr>
        <w:shd w:val="clear" w:color="auto" w:fill="FFFFFF"/>
        <w:spacing w:after="0" w:line="240" w:lineRule="auto"/>
        <w:jc w:val="both"/>
        <w:rPr>
          <w:rFonts w:ascii="Times New Roman" w:hAnsi="Times New Roman" w:cs="Times New Roman"/>
          <w:sz w:val="16"/>
          <w:szCs w:val="16"/>
        </w:rPr>
      </w:pPr>
      <w:r w:rsidRPr="00594A03">
        <w:rPr>
          <w:rFonts w:ascii="Arial" w:hAnsi="Arial" w:cs="Arial"/>
          <w:noProof/>
          <w:sz w:val="24"/>
          <w:szCs w:val="24"/>
          <w:lang w:eastAsia="uk-UA"/>
        </w:rPr>
        <w:drawing>
          <wp:anchor distT="0" distB="0" distL="114300" distR="114300" simplePos="0" relativeHeight="251667968" behindDoc="1" locked="0" layoutInCell="1" allowOverlap="1" wp14:anchorId="6767B632" wp14:editId="03763677">
            <wp:simplePos x="0" y="0"/>
            <wp:positionH relativeFrom="column">
              <wp:posOffset>6385201</wp:posOffset>
            </wp:positionH>
            <wp:positionV relativeFrom="paragraph">
              <wp:posOffset>143150</wp:posOffset>
            </wp:positionV>
            <wp:extent cx="500932" cy="2338239"/>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53047"/>
                    <a:stretch>
                      <a:fillRect/>
                    </a:stretch>
                  </pic:blipFill>
                  <pic:spPr bwMode="auto">
                    <a:xfrm>
                      <a:off x="0" y="0"/>
                      <a:ext cx="500440" cy="23359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054">
        <w:rPr>
          <w:rFonts w:ascii="Times New Roman" w:eastAsia="Times New Roman" w:hAnsi="Times New Roman" w:cs="Times New Roman"/>
          <w:color w:val="000000"/>
          <w:sz w:val="26"/>
          <w:szCs w:val="26"/>
          <w:lang w:eastAsia="uk-UA"/>
        </w:rPr>
        <w:t>.</w:t>
      </w:r>
      <w:r w:rsidRPr="004907EF">
        <w:rPr>
          <w:noProof/>
          <w:sz w:val="36"/>
          <w:szCs w:val="36"/>
          <w:lang w:eastAsia="uk-UA"/>
        </w:rPr>
        <mc:AlternateContent>
          <mc:Choice Requires="wps">
            <w:drawing>
              <wp:anchor distT="0" distB="0" distL="114300" distR="114300" simplePos="0" relativeHeight="251659776" behindDoc="0" locked="0" layoutInCell="1" allowOverlap="1" wp14:anchorId="0F70A467" wp14:editId="193DFB5B">
                <wp:simplePos x="0" y="0"/>
                <wp:positionH relativeFrom="margin">
                  <wp:posOffset>-206430</wp:posOffset>
                </wp:positionH>
                <wp:positionV relativeFrom="paragraph">
                  <wp:posOffset>1273203</wp:posOffset>
                </wp:positionV>
                <wp:extent cx="5828030" cy="938254"/>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9382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9"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0"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1"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2"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3D5D7A32"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4625B5D7"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FBDE59A"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31E1F63"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5A6D5A8"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C5F6CD0"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3DE5F25"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34F50AC0" w14:textId="77777777" w:rsidR="00934498" w:rsidRPr="001D7FBB"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6.25pt;margin-top:100.25pt;width:458.9pt;height:73.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" filled="f" fillcolor="#4472c4 [3204]" stroked="f" strokecolor="black [3213]">
                <v:shadow color="#e7e6e6 [3214]"/>
                <v:textbox>
                  <w:txbxContent>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13"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4"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5"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6"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3D5D7A32"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4625B5D7"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FBDE59A"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31E1F63"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5A6D5A8"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C5F6CD0"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3DE5F25"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34F50AC0" w14:textId="77777777" w:rsidR="00934498" w:rsidRPr="001D7FBB"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D669A"/>
    <w:rsid w:val="001D7FBB"/>
    <w:rsid w:val="001E552D"/>
    <w:rsid w:val="00203F79"/>
    <w:rsid w:val="002470F0"/>
    <w:rsid w:val="00355AD2"/>
    <w:rsid w:val="003C57DA"/>
    <w:rsid w:val="003F240A"/>
    <w:rsid w:val="00475DBA"/>
    <w:rsid w:val="004819B1"/>
    <w:rsid w:val="004907EF"/>
    <w:rsid w:val="004C2F73"/>
    <w:rsid w:val="00506F76"/>
    <w:rsid w:val="00594EE8"/>
    <w:rsid w:val="005E718B"/>
    <w:rsid w:val="00625028"/>
    <w:rsid w:val="00626D57"/>
    <w:rsid w:val="00693279"/>
    <w:rsid w:val="006B18F0"/>
    <w:rsid w:val="006C7CCE"/>
    <w:rsid w:val="006D5E11"/>
    <w:rsid w:val="00744E9F"/>
    <w:rsid w:val="007674B0"/>
    <w:rsid w:val="00773643"/>
    <w:rsid w:val="007B7B78"/>
    <w:rsid w:val="007D1444"/>
    <w:rsid w:val="00817265"/>
    <w:rsid w:val="00897054"/>
    <w:rsid w:val="008C6AF8"/>
    <w:rsid w:val="00934498"/>
    <w:rsid w:val="00962DC4"/>
    <w:rsid w:val="009A0900"/>
    <w:rsid w:val="009F35C3"/>
    <w:rsid w:val="00AA6B86"/>
    <w:rsid w:val="00B162AA"/>
    <w:rsid w:val="00D124BC"/>
    <w:rsid w:val="00D40272"/>
    <w:rsid w:val="00D44A42"/>
    <w:rsid w:val="00DC2147"/>
    <w:rsid w:val="00E11100"/>
    <w:rsid w:val="00E1192A"/>
    <w:rsid w:val="00E12FC0"/>
    <w:rsid w:val="00EA65B6"/>
    <w:rsid w:val="00F775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642">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05850200">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14626399">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89031130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96906077">
      <w:bodyDiv w:val="1"/>
      <w:marLeft w:val="0"/>
      <w:marRight w:val="0"/>
      <w:marTop w:val="0"/>
      <w:marBottom w:val="0"/>
      <w:divBdr>
        <w:top w:val="none" w:sz="0" w:space="0" w:color="auto"/>
        <w:left w:val="none" w:sz="0" w:space="0" w:color="auto"/>
        <w:bottom w:val="none" w:sz="0" w:space="0" w:color="auto"/>
        <w:right w:val="none" w:sz="0" w:space="0" w:color="auto"/>
      </w:divBdr>
    </w:div>
    <w:div w:id="1321232878">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77476378">
      <w:bodyDiv w:val="1"/>
      <w:marLeft w:val="0"/>
      <w:marRight w:val="0"/>
      <w:marTop w:val="0"/>
      <w:marBottom w:val="0"/>
      <w:divBdr>
        <w:top w:val="none" w:sz="0" w:space="0" w:color="auto"/>
        <w:left w:val="none" w:sz="0" w:space="0" w:color="auto"/>
        <w:bottom w:val="none" w:sz="0" w:space="0" w:color="auto"/>
        <w:right w:val="none" w:sz="0" w:space="0" w:color="auto"/>
      </w:divBdr>
    </w:div>
    <w:div w:id="1677489072">
      <w:bodyDiv w:val="1"/>
      <w:marLeft w:val="0"/>
      <w:marRight w:val="0"/>
      <w:marTop w:val="0"/>
      <w:marBottom w:val="0"/>
      <w:divBdr>
        <w:top w:val="none" w:sz="0" w:space="0" w:color="auto"/>
        <w:left w:val="none" w:sz="0" w:space="0" w:color="auto"/>
        <w:bottom w:val="none" w:sz="0" w:space="0" w:color="auto"/>
        <w:right w:val="none" w:sz="0" w:space="0" w:color="auto"/>
      </w:divBdr>
    </w:div>
    <w:div w:id="1698576309">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 w:id="18163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ax.chernivtsi/?notif_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me/tax_gov_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me/tax_gov_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v.tax.gov.ua/http:/t.me/infoTAXbot" TargetMode="External"/><Relationship Id="rId5" Type="http://schemas.openxmlformats.org/officeDocument/2006/relationships/settings" Target="settings.xml"/><Relationship Id="rId15" Type="http://schemas.openxmlformats.org/officeDocument/2006/relationships/hyperlink" Target="https://cv.tax.gov.ua/http:/t.me/infoTAXbot" TargetMode="External"/><Relationship Id="rId10" Type="http://schemas.openxmlformats.org/officeDocument/2006/relationships/hyperlink" Target="https://www.facebook.com/TaxUkraine" TargetMode="External"/><Relationship Id="rId4" Type="http://schemas.microsoft.com/office/2007/relationships/stylesWithEffects" Target="stylesWithEffects.xml"/><Relationship Id="rId9" Type="http://schemas.openxmlformats.org/officeDocument/2006/relationships/hyperlink" Target="https://www.facebook.com/tax.chernivtsi/?notif_id=..." TargetMode="External"/><Relationship Id="rId14"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C7C5-E055-4C62-ABF9-F62BB700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2021-11-26T12:39:00Z</dcterms:created>
  <dcterms:modified xsi:type="dcterms:W3CDTF">2021-11-26T12:39:00Z</dcterms:modified>
</cp:coreProperties>
</file>