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5615CD7B">
                <wp:simplePos x="0" y="0"/>
                <wp:positionH relativeFrom="margin">
                  <wp:posOffset>-109855</wp:posOffset>
                </wp:positionH>
                <wp:positionV relativeFrom="paragraph">
                  <wp:posOffset>95250</wp:posOffset>
                </wp:positionV>
                <wp:extent cx="6718300" cy="647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18300" cy="647700"/>
                        </a:xfrm>
                        <a:prstGeom prst="rect">
                          <a:avLst/>
                        </a:prstGeom>
                      </wps:spPr>
                      <wps:txbx>
                        <w:txbxContent>
                          <w:p w14:paraId="474A76C3" w14:textId="77777777" w:rsidR="00B63E7F" w:rsidRPr="00B63E7F" w:rsidRDefault="00B63E7F" w:rsidP="00B63E7F">
                            <w:pPr>
                              <w:pStyle w:val="1"/>
                              <w:spacing w:before="0" w:beforeAutospacing="0" w:after="0" w:afterAutospacing="0"/>
                              <w:jc w:val="center"/>
                              <w:rPr>
                                <w:sz w:val="32"/>
                                <w:szCs w:val="32"/>
                              </w:rPr>
                            </w:pPr>
                            <w:r w:rsidRPr="00B63E7F">
                              <w:rPr>
                                <w:sz w:val="32"/>
                                <w:szCs w:val="32"/>
                              </w:rPr>
                              <w:t>Оподаткування ПДФО доходу від продажу нерухомого майна, отриманого у подарунок, що перебуває у власності менше трьох років</w:t>
                            </w:r>
                          </w:p>
                          <w:p w14:paraId="772B36D2" w14:textId="77777777" w:rsidR="00773643" w:rsidRPr="00B63E7F" w:rsidRDefault="00773643" w:rsidP="007B7B78">
                            <w:pPr>
                              <w:pStyle w:val="1"/>
                              <w:spacing w:before="0" w:beforeAutospacing="0" w:after="0" w:afterAutospacing="0"/>
                              <w:jc w:val="center"/>
                              <w:rPr>
                                <w:sz w:val="40"/>
                                <w:szCs w:val="4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8.65pt;margin-top:7.5pt;width:529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" filled="f" stroked="f">
                <o:lock v:ext="edit" grouping="t"/>
                <v:textbox>
                  <w:txbxContent>
                    <w:p w14:paraId="474A76C3" w14:textId="77777777" w:rsidR="00B63E7F" w:rsidRPr="00B63E7F" w:rsidRDefault="00B63E7F" w:rsidP="00B63E7F">
                      <w:pPr>
                        <w:pStyle w:val="1"/>
                        <w:spacing w:before="0" w:beforeAutospacing="0" w:after="0" w:afterAutospacing="0"/>
                        <w:jc w:val="center"/>
                        <w:rPr>
                          <w:sz w:val="32"/>
                          <w:szCs w:val="32"/>
                        </w:rPr>
                      </w:pPr>
                      <w:r w:rsidRPr="00B63E7F">
                        <w:rPr>
                          <w:sz w:val="32"/>
                          <w:szCs w:val="32"/>
                        </w:rPr>
                        <w:t>Оподаткування ПДФО доходу від продажу нерухомого майна, отриманого у подарунок, що перебуває у власності менше трьох років</w:t>
                      </w:r>
                    </w:p>
                    <w:p w14:paraId="772B36D2" w14:textId="77777777" w:rsidR="00773643" w:rsidRPr="00B63E7F" w:rsidRDefault="00773643" w:rsidP="007B7B78">
                      <w:pPr>
                        <w:pStyle w:val="1"/>
                        <w:spacing w:before="0" w:beforeAutospacing="0" w:after="0" w:afterAutospacing="0"/>
                        <w:jc w:val="center"/>
                        <w:rPr>
                          <w:sz w:val="40"/>
                          <w:szCs w:val="40"/>
                        </w:rPr>
                      </w:pPr>
                    </w:p>
                  </w:txbxContent>
                </v:textbox>
                <w10:wrap anchorx="margin"/>
              </v:rect>
            </w:pict>
          </mc:Fallback>
        </mc:AlternateContent>
      </w:r>
    </w:p>
    <w:p w14:paraId="420B8F38" w14:textId="77777777" w:rsidR="00D44A42" w:rsidRDefault="00D44A42" w:rsidP="00D44A42">
      <w:pPr>
        <w:pStyle w:val="a3"/>
        <w:jc w:val="both"/>
      </w:pPr>
    </w:p>
    <w:p w14:paraId="424FA558" w14:textId="77777777" w:rsidR="00B63E7F" w:rsidRPr="00B63E7F" w:rsidRDefault="00B63E7F" w:rsidP="00B63E7F">
      <w:pPr>
        <w:pStyle w:val="1"/>
        <w:spacing w:before="0" w:beforeAutospacing="0" w:after="0" w:afterAutospacing="0"/>
        <w:ind w:firstLine="567"/>
        <w:jc w:val="both"/>
        <w:rPr>
          <w:b w:val="0"/>
          <w:bCs w:val="0"/>
          <w:sz w:val="28"/>
          <w:szCs w:val="28"/>
        </w:rPr>
      </w:pPr>
      <w:r w:rsidRPr="00B63E7F">
        <w:rPr>
          <w:rStyle w:val="12"/>
          <w:b w:val="0"/>
          <w:bCs w:val="0"/>
          <w:sz w:val="28"/>
          <w:szCs w:val="52"/>
        </w:rPr>
        <w:t>У Головному управлінні ДПС у Чернівецькій області роз’яснюють,</w:t>
      </w:r>
      <w:r w:rsidRPr="00B63E7F">
        <w:rPr>
          <w:b w:val="0"/>
          <w:bCs w:val="0"/>
          <w:sz w:val="52"/>
          <w:szCs w:val="52"/>
        </w:rPr>
        <w:t xml:space="preserve"> </w:t>
      </w:r>
      <w:r w:rsidRPr="00B63E7F">
        <w:rPr>
          <w:b w:val="0"/>
          <w:bCs w:val="0"/>
          <w:sz w:val="28"/>
          <w:szCs w:val="28"/>
        </w:rPr>
        <w:t>відповідно до п. 172.10 ст. 172 Податкового кодексу України від 02 грудня 2010 року № 2755-VI із змінами та доповненнями продаж резидентами та нерезидентами успадкованого (отриманого в подарунок) об’єкта нерухомості підлягає оподаткуванню згідно з положеннями ст. 172 ПКУ.</w:t>
      </w:r>
    </w:p>
    <w:p w14:paraId="0487018E" w14:textId="77777777" w:rsidR="00B63E7F" w:rsidRPr="00B63E7F" w:rsidRDefault="00B63E7F" w:rsidP="00B63E7F">
      <w:pPr>
        <w:spacing w:after="0" w:line="240" w:lineRule="auto"/>
        <w:ind w:firstLine="567"/>
        <w:jc w:val="both"/>
        <w:rPr>
          <w:rFonts w:ascii="Times New Roman" w:hAnsi="Times New Roman" w:cs="Times New Roman"/>
          <w:sz w:val="28"/>
          <w:szCs w:val="28"/>
        </w:rPr>
      </w:pPr>
      <w:r w:rsidRPr="00B63E7F">
        <w:rPr>
          <w:rFonts w:ascii="Times New Roman" w:hAnsi="Times New Roman" w:cs="Times New Roman"/>
          <w:sz w:val="28"/>
          <w:szCs w:val="28"/>
        </w:rPr>
        <w:t>Згідно з п. 172.1 ст. 172 ПКУ дохід, отриманий платником податку від продажу (обміну) не частіше одного разу протягом звітного податкового року 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 а також земельної ділянки, що не перевищує норми безоплатної передачі, визначеної ст. 121 Земельного кодексу України від 25 жовтня 2001 року № 2768-III із змінами та доповненнями залежно від її призначення, та за умови перебування такого майна у власності платника податку понад три роки, не оподатковується.</w:t>
      </w:r>
    </w:p>
    <w:p w14:paraId="4A535D3B" w14:textId="77777777" w:rsidR="00B63E7F" w:rsidRPr="00B63E7F" w:rsidRDefault="00B63E7F" w:rsidP="00B63E7F">
      <w:pPr>
        <w:spacing w:after="0" w:line="240" w:lineRule="auto"/>
        <w:ind w:firstLine="567"/>
        <w:jc w:val="both"/>
        <w:rPr>
          <w:rFonts w:ascii="Times New Roman" w:hAnsi="Times New Roman" w:cs="Times New Roman"/>
          <w:sz w:val="28"/>
          <w:szCs w:val="28"/>
        </w:rPr>
      </w:pPr>
      <w:r w:rsidRPr="00B63E7F">
        <w:rPr>
          <w:rFonts w:ascii="Times New Roman" w:hAnsi="Times New Roman" w:cs="Times New Roman"/>
          <w:sz w:val="28"/>
          <w:szCs w:val="28"/>
        </w:rPr>
        <w:t>Умова щодо перебування такого майна у власності платника податку понад три роки не розповсюджується на майно, отримане таким платником у спадщину.</w:t>
      </w:r>
    </w:p>
    <w:p w14:paraId="7B2C868F" w14:textId="77777777" w:rsidR="00B63E7F" w:rsidRPr="00B63E7F" w:rsidRDefault="00B63E7F" w:rsidP="00B63E7F">
      <w:pPr>
        <w:spacing w:after="0" w:line="240" w:lineRule="auto"/>
        <w:ind w:firstLine="567"/>
        <w:jc w:val="both"/>
        <w:rPr>
          <w:rFonts w:ascii="Times New Roman" w:hAnsi="Times New Roman" w:cs="Times New Roman"/>
          <w:sz w:val="28"/>
          <w:szCs w:val="28"/>
        </w:rPr>
      </w:pPr>
      <w:r w:rsidRPr="00B63E7F">
        <w:rPr>
          <w:rFonts w:ascii="Times New Roman" w:hAnsi="Times New Roman" w:cs="Times New Roman"/>
          <w:sz w:val="28"/>
          <w:szCs w:val="28"/>
        </w:rPr>
        <w:t>Дохід, отриманий платником податку від продажу протягом звітного податкового року більш як одного з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зазначених у п. 172.1 ст. 172 ПКУ, або від продажу об’єкта нерухомості, не зазначеного в п. 172.1 ст. 172 ПКУ, підлягає оподаткуванню за ставкою, визначеною п. 167.2 ст. 167 ПКУ. Дохід від продажу (обміну) об’єкта незавершеного будівництва оподатковується у порядку, визначеному ст. 172 ПКУ для об’єктів нерухомого майна (п. 172.2 ст. 172 ПКУ).</w:t>
      </w:r>
    </w:p>
    <w:p w14:paraId="76330BE4" w14:textId="77777777" w:rsidR="00B63E7F" w:rsidRPr="00B63E7F" w:rsidRDefault="00B63E7F" w:rsidP="00B63E7F">
      <w:pPr>
        <w:spacing w:after="0" w:line="240" w:lineRule="auto"/>
        <w:ind w:firstLine="567"/>
        <w:jc w:val="both"/>
        <w:rPr>
          <w:rFonts w:ascii="Times New Roman" w:hAnsi="Times New Roman" w:cs="Times New Roman"/>
          <w:sz w:val="28"/>
          <w:szCs w:val="28"/>
        </w:rPr>
      </w:pPr>
      <w:r w:rsidRPr="00B63E7F">
        <w:rPr>
          <w:rFonts w:ascii="Times New Roman" w:hAnsi="Times New Roman" w:cs="Times New Roman"/>
          <w:sz w:val="28"/>
          <w:szCs w:val="28"/>
        </w:rPr>
        <w:t>Пунктом 172.9 ст. 172 ПКУ визначено, що дохід від операцій з продажу (обміну) об’єктів нерухомості, що здійснюються фізичними особами – нерезидентами, оподатковується згідно з ст. 172 ПКУ в порядку, встановленому для резидентів, за ставкою, визначеною в п. 167.1 ст. 167 ПКУ.</w:t>
      </w:r>
    </w:p>
    <w:p w14:paraId="1F5C120E" w14:textId="39786E44" w:rsidR="00B63E7F" w:rsidRPr="00B63E7F" w:rsidRDefault="00B63E7F" w:rsidP="00B63E7F">
      <w:pPr>
        <w:pStyle w:val="11"/>
        <w:rPr>
          <w:sz w:val="28"/>
          <w:szCs w:val="24"/>
        </w:rPr>
      </w:pPr>
      <w:r w:rsidRPr="00B63E7F">
        <w:rPr>
          <w:sz w:val="28"/>
          <w:szCs w:val="28"/>
        </w:rPr>
        <w:t>Відтак, платникам слід знати, дохід від продажу фізичною особою нерухомого майна, отриманого у подарунок, що перебуває у власності менше трьох років, підлягає оподаткуванню на загальних підставах за ставками 5 відсотків при отриманні доходу резидентом та 18 відсотків при отриманні доходу нерезидентом</w:t>
      </w:r>
      <w:r>
        <w:rPr>
          <w:sz w:val="28"/>
          <w:szCs w:val="28"/>
        </w:rPr>
        <w:t>.</w:t>
      </w:r>
      <w:bookmarkStart w:id="0" w:name="_GoBack"/>
      <w:bookmarkEnd w:id="0"/>
    </w:p>
    <w:p w14:paraId="2A2D700A" w14:textId="77777777" w:rsidR="00B63E7F" w:rsidRPr="00B63E7F" w:rsidRDefault="00B63E7F" w:rsidP="00B63E7F">
      <w:pPr>
        <w:pStyle w:val="11"/>
        <w:rPr>
          <w:sz w:val="28"/>
          <w:szCs w:val="24"/>
        </w:rPr>
      </w:pP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0D095116">
                <wp:simplePos x="0" y="0"/>
                <wp:positionH relativeFrom="margin">
                  <wp:align>center</wp:align>
                </wp:positionH>
                <wp:positionV relativeFrom="paragraph">
                  <wp:posOffset>543560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42.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C6AF8"/>
    <w:rsid w:val="009F35C3"/>
    <w:rsid w:val="00B162AA"/>
    <w:rsid w:val="00B63E7F"/>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1552</Words>
  <Characters>886</Characters>
  <Application>Microsoft Office Word</Application>
  <DocSecurity>0</DocSecurity>
  <Lines>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2021-07-27T11:44:00Z</dcterms:modified>
</cp:coreProperties>
</file>