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1540E"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796463</wp:posOffset>
                </wp:positionH>
                <wp:positionV relativeFrom="paragraph">
                  <wp:posOffset>-158750</wp:posOffset>
                </wp:positionV>
                <wp:extent cx="5554980" cy="678873"/>
                <wp:effectExtent l="0" t="0" r="0"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7pt;margin-top:-12.5pt;width:437.4pt;height:5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kI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0kUTU5tCJLsb3dS6WdUtMgsUiyh/xadrK+UNtmQZO9ignGRs6axGmj4vQNwHE4gNlw1&#10;NpOFbenH2Ivn0TwKnGA0njuBl2XORT4LnHHuT8LsNJvNMv+TiesHSc3KknITZi8vP/iz9u2EPgjj&#10;IDAlGlYaOJOSksvFrJFoTUDeuf12BTlyc++nYYsAXB5Q8keBdzmKnXwcTZwgD0InnniR4/nxZTz2&#10;gjjI8vuUrhin/04J9dDJ09AbxPRbbp79HnMjScs0DJCGtSmODk4kMRKc89K2VhPWDOujUpj070oB&#10;7d432grWaHRQq94sNoBiVLwQ5Q1IVwpQFogQph4saiE/YNTDBEmxer8ikmLUPOcg/9gPAjNy7CYI&#10;JyPYyGPL4thCeAFQKdYYDcuZHsbUqpNsWUOk4cFxcQFPpmJWzXdZ7R4aTAlLajfRzBg63luvu7k7&#10;/QUAAP//AwBQSwMEFAAGAAgAAAAhADIHeKThAAAACwEAAA8AAABkcnMvZG93bnJldi54bWxMj01L&#10;w0AURfeC/2F4BXftTIORGDMpJVAE0UVrN+5eMq9J6HzEzLSN/nqnK7u8vMN95xaryWh2ptH3zkpY&#10;LgQwso1TvW0l7D838wyYD2gVamdJwg95WJX3dwXmyl3sls670LJYYn2OEroQhpxz33Rk0C/cQDbe&#10;Dm40GGIcW65GvMRyo3kixBM32Nv4ocOBqo6a4+5kJLxVmw/c1onJfnX1+n5YD9/7r1TKh9m0fgEW&#10;aAr/MFz1ozqU0al2J6s80zEn6WNEJcyTNI66EkKIBFgtIVs+Ay8Lfruh/AMAAP//AwBQSwECLQAU&#10;AAYACAAAACEAtoM4kv4AAADhAQAAEwAAAAAAAAAAAAAAAAAAAAAAW0NvbnRlbnRfVHlwZXNdLnht&#10;bFBLAQItABQABgAIAAAAIQA4/SH/1gAAAJQBAAALAAAAAAAAAAAAAAAAAC8BAABfcmVscy8ucmVs&#10;c1BLAQItABQABgAIAAAAIQCJ5EkIzQIAAL8FAAAOAAAAAAAAAAAAAAAAAC4CAABkcnMvZTJvRG9j&#10;LnhtbFBLAQItABQABgAIAAAAIQAyB3ik4QAAAAsBAAAPAAAAAAAAAAAAAAAAACcFAABkcnMvZG93&#10;bnJldi54bWxQSwUGAAAAAAQABADzAAAANQYAAAAA&#10;" filled="f" stroked="f" strokeweight=".5pt">
                <v:textbo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v:textbox>
                <w10:wrap anchorx="margin"/>
              </v:shap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-69907</wp:posOffset>
            </wp:positionH>
            <wp:positionV relativeFrom="paragraph">
              <wp:posOffset>577</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669694</wp:posOffset>
                </wp:positionH>
                <wp:positionV relativeFrom="paragraph">
                  <wp:posOffset>-140392</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B72"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05pt" to="53.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kSfx73wAAAAsBAAAPAAAAZHJz&#10;L2Rvd25yZXYueG1sTI/BTsMwDIbvSLxD5EnctmStNqbSdGJIiAsXuklw9BqvrdY4pcm28vakJ7j5&#10;lz/9/pxvR9uJKw2+daxhuVAgiCtnWq41HPav8w0IH5ANdo5Jww952Bb3dzlmxt34g65lqEUsYZ+h&#10;hiaEPpPSVw1Z9AvXE8fdyQ0WQ4xDLc2At1huO5kotZYWW44XGuzppaHqXF6shnRXbtpvHD/l16ky&#10;nd29vfeHVOuH2fj8BCLQGP5gmPSjOhTR6egubLzoYlarVUQ1zJNkCWIi1PoRxHEaVAqyyOX/H4pf&#10;AAAA//8DAFBLAQItABQABgAIAAAAIQC2gziS/gAAAOEBAAATAAAAAAAAAAAAAAAAAAAAAABbQ29u&#10;dGVudF9UeXBlc10ueG1sUEsBAi0AFAAGAAgAAAAhADj9If/WAAAAlAEAAAsAAAAAAAAAAAAAAAAA&#10;LwEAAF9yZWxzLy5yZWxzUEsBAi0AFAAGAAgAAAAhACKa1PxrAgAAhwQAAA4AAAAAAAAAAAAAAAAA&#10;LgIAAGRycy9lMm9Eb2MueG1sUEsBAi0AFAAGAAgAAAAhAKRJ/HvfAAAACwEAAA8AAAAAAAAAAAAA&#10;AAAAxQQAAGRycy9kb3ducmV2LnhtbFBLBQYAAAAABAAEAPMAAADRBQAAAAA=&#10;" strokecolor="navy" strokeweight="5pt">
                <v:stroke linestyle="thinThin" joinstyle="miter"/>
              </v:lin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1540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107373</wp:posOffset>
                </wp:positionV>
                <wp:extent cx="6385560" cy="325582"/>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25582"/>
                        </a:xfrm>
                        <a:prstGeom prst="rect">
                          <a:avLst/>
                        </a:prstGeom>
                      </wps:spPr>
                      <wps:txbx>
                        <w:txbxContent>
                          <w:p w:rsidR="00773643" w:rsidRPr="00BB42FC" w:rsidRDefault="00BB42FC" w:rsidP="00BB42FC">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00A5B">
                              <w:rPr>
                                <w:rFonts w:ascii="Times New Roman" w:eastAsia="Times New Roman" w:hAnsi="Times New Roman" w:cs="Times New Roman"/>
                                <w:b/>
                                <w:bCs/>
                                <w:kern w:val="36"/>
                                <w:sz w:val="24"/>
                                <w:szCs w:val="24"/>
                                <w:lang w:eastAsia="uk-UA"/>
                              </w:rPr>
                              <w:t xml:space="preserve">Податкова звітність: </w:t>
                            </w:r>
                            <w:r w:rsidRPr="00D36B4A">
                              <w:rPr>
                                <w:rFonts w:ascii="Times New Roman" w:eastAsia="Times New Roman" w:hAnsi="Times New Roman" w:cs="Times New Roman"/>
                                <w:b/>
                                <w:bCs/>
                                <w:kern w:val="36"/>
                                <w:sz w:val="24"/>
                                <w:szCs w:val="24"/>
                                <w:lang w:eastAsia="uk-UA"/>
                              </w:rPr>
                              <w:t>«Звітний», «Новий звітний», «Уточнюючий»</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8.45pt;width:502.8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bDSgIAAFUEAAAOAAAAZHJzL2Uyb0RvYy54bWysVEtu2zAQ3RfoHQjuZX0sybJgOfBPQYCg&#10;DZD2ADRF2UIlUiVpy2mQc/QaRbtrgZ7BR+qQ/iXtpii6ED3DIYfvzbzx6GrX1GjLpKoEz7Df8zBi&#10;nIqi4qsMv3+XOwlGShNekFpwluEHpvDV+PWrUdemLBBrURdMIkjCVdq1GV5r3aauq+iaNUT1RMs4&#10;BEshG6LBlSu3kKSD7E3tBp4Xu52QRSsFZUrB7vwQxGObvywZ1W/LUjGN6gwDNm1XadelWd3xiKQr&#10;Sdp1RY8wyD+gaEjF4dFzqjnRBG1k9UeqpqJSKFHqHhWNK8qyosxyADa+9xub+zVpmeUCxVHtuUzq&#10;/6Wlb7Z3ElVFhgOMOGmgRfvP+y/7b/uf+x/wfYXvO/ItN7bTt0oblmAd2D3meTCNFnno5GA5oTcN&#10;nekiHDp50E8WwSCfBf34ydz245RKRjTo5KY4VdqP/47JseemRqFra20hPw7n06nn+YkTDTx43V8k&#10;zsTrh85k4IezRT+aT+eTJ9Nj12I+/VoWbteq1NI3YrHmfXsnDT3V3gr6QSEuriVo0rcZXpwxjjqe&#10;3pWyMbegmWhnlfVwVpYpFIXNuJ9EUQwCpBDrB1GUBEdYp9utVPqaiQYZI8MSlGuLTraA9sDgdARo&#10;XN43lt4td7YgFqnZWYriAfoKgwm51kJ+wqgDkWdYfdwQyTCqbzioaOiHoZkK64TRIABHPo8sX0R0&#10;PROHOSKcQtYMUy0tSi4mGy3KyiK9ADgiBe3a0h/nzAzHc9+euvwbjH8BAAD//wMAUEsDBBQABgAI&#10;AAAAIQD40wLc2QAAAAcBAAAPAAAAZHJzL2Rvd25yZXYueG1sTI/BTsMwEETvSPyDtZW4UTuViEqI&#10;U5WiXrhRKnHdxts4wl5HsZuGv8c9wXFnRjNv683snZhojH1gDcVSgSBug+m503D83D+uQcSEbNAF&#10;Jg0/FGHT3N/VWJlw5Q+aDqkTuYRjhRpsSkMlZWwteYzLMBBn7xxGjymfYyfNiNdc7p1cKVVKjz3n&#10;BYsD7Sy134eL1zC/fqEMztIZpVfv0754K3ZO64fFvH0BkWhOf2G44Wd0aDLTKVzYROE05EdSVstn&#10;EDdXqacSxElDuV6BbGr5n7/5BQAA//8DAFBLAQItABQABgAIAAAAIQC2gziS/gAAAOEBAAATAAAA&#10;AAAAAAAAAAAAAAAAAABbQ29udGVudF9UeXBlc10ueG1sUEsBAi0AFAAGAAgAAAAhADj9If/WAAAA&#10;lAEAAAsAAAAAAAAAAAAAAAAALwEAAF9yZWxzLy5yZWxzUEsBAi0AFAAGAAgAAAAhABWnFsNKAgAA&#10;VQQAAA4AAAAAAAAAAAAAAAAALgIAAGRycy9lMm9Eb2MueG1sUEsBAi0AFAAGAAgAAAAhAPjTAtzZ&#10;AAAABwEAAA8AAAAAAAAAAAAAAAAApAQAAGRycy9kb3ducmV2LnhtbFBLBQYAAAAABAAEAPMAAACq&#10;BQAAAAA=&#10;" filled="f" stroked="f">
                <o:lock v:ext="edit" grouping="t"/>
                <v:textbox>
                  <w:txbxContent>
                    <w:p w:rsidR="00773643" w:rsidRPr="00BB42FC" w:rsidRDefault="00BB42FC" w:rsidP="00BB42FC">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00A5B">
                        <w:rPr>
                          <w:rFonts w:ascii="Times New Roman" w:eastAsia="Times New Roman" w:hAnsi="Times New Roman" w:cs="Times New Roman"/>
                          <w:b/>
                          <w:bCs/>
                          <w:kern w:val="36"/>
                          <w:sz w:val="24"/>
                          <w:szCs w:val="24"/>
                          <w:lang w:eastAsia="uk-UA"/>
                        </w:rPr>
                        <w:t xml:space="preserve">Податкова звітність: </w:t>
                      </w:r>
                      <w:r w:rsidRPr="00D36B4A">
                        <w:rPr>
                          <w:rFonts w:ascii="Times New Roman" w:eastAsia="Times New Roman" w:hAnsi="Times New Roman" w:cs="Times New Roman"/>
                          <w:b/>
                          <w:bCs/>
                          <w:kern w:val="36"/>
                          <w:sz w:val="24"/>
                          <w:szCs w:val="24"/>
                          <w:lang w:eastAsia="uk-UA"/>
                        </w:rPr>
                        <w:t>«Звітний», «Новий звітний», «Уточнюючий»</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6985</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47"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ViSuW2AAAAAcBAAAPAAAAZHJzL2Rvd25yZXYu&#10;eG1sTI7BTsMwEETvSPyDtUhcEHUaJFRCnIogOMGFgsTVtZckir2ObLdN/54tF3rbpxnNvno9eyf2&#10;GNMQSMFyUYBAMsEO1Cn4+ny9XYFIWZPVLhAqOGKCdXN5UevKhgN94H6TO8EjlCqtoM95qqRMpkev&#10;0yJMSJz9hOh1ZoydtFEfeNw7WRbFvfR6IP7Q6wmfezTjZucVmJy+09i2LrznG3NsX+I8lm9KXV/N&#10;T48gMs75vwwnfVaHhp22YUc2Ccdcrkqu8rEEwfnD3Ym3fyybWp77N78AAAD//wMAUEsBAi0AFAAG&#10;AAgAAAAhALaDOJL+AAAA4QEAABMAAAAAAAAAAAAAAAAAAAAAAFtDb250ZW50X1R5cGVzXS54bWxQ&#10;SwECLQAUAAYACAAAACEAOP0h/9YAAACUAQAACwAAAAAAAAAAAAAAAAAvAQAAX3JlbHMvLnJlbHNQ&#10;SwECLQAUAAYACAAAACEA70jgmmICAAB7BAAADgAAAAAAAAAAAAAAAAAuAgAAZHJzL2Uyb0RvYy54&#10;bWxQSwECLQAUAAYACAAAACEAlYkrltgAAAAHAQAADwAAAAAAAAAAAAAAAAC8BAAAZHJzL2Rvd25y&#10;ZXYueG1sUEsFBgAAAAAEAAQA8wAAAMEFAAAAAA==&#10;" strokecolor="navy" strokeweight="5pt">
                <v:stroke linestyle="thinThin" joinstyle="miter"/>
              </v:line>
            </w:pict>
          </mc:Fallback>
        </mc:AlternateConten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400A5B">
        <w:rPr>
          <w:rFonts w:ascii="Times New Roman" w:eastAsia="Times New Roman" w:hAnsi="Times New Roman" w:cs="Times New Roman"/>
          <w:sz w:val="24"/>
          <w:szCs w:val="24"/>
          <w:lang w:eastAsia="uk-UA"/>
        </w:rPr>
        <w:t>У Головному управлінні ДПС у Чернівецькій області роз’яснюють, в</w:t>
      </w:r>
      <w:r w:rsidRPr="00D36B4A">
        <w:rPr>
          <w:rFonts w:ascii="Times New Roman" w:eastAsia="Times New Roman" w:hAnsi="Times New Roman" w:cs="Times New Roman"/>
          <w:sz w:val="24"/>
          <w:szCs w:val="24"/>
          <w:lang w:eastAsia="uk-UA"/>
        </w:rPr>
        <w:t xml:space="preserve">ідповідно до п. 49.1 ст. 49 Податкового кодексу України (далі – ПКУ) податкова декларація подається за звітний період в установлені ПКУ строки контролюючому органу, в якому перебуває на обліку платник податків.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Згідно з абзацами першим та другим п. 50.1 ст. 50 ПКУ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 50 ПКУ), він зобов’язаний надіслати уточнюючий розрахунок до такої податкової декларації за формою чинного на час подання уточнюючого розрахунку.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Платник податків має право не подавати такий розрахунок, якщо відповідні уточнені показники зазначаються ним у складі податкової декларації за будь-який наступний податковий період, протягом якого такі помилки були самостійно (у тому числі за результатами електронної перевірки) виявлені.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Якщо після подачі декларації за звітний період платник податків подає нову декларацію з виправленими показниками до закінчення граничного строку подання декларації за такий самий звітний період або подає у наступних податкових періодах уточнюючу декларацію внаслідок виконання вимог п. 169.4 ст. 169 ПКУ, то штрафи, визначені у п. 50.1 ст. 50 ПКУ, не застосовуються (абзац сьомий п. 50.1 ст. 50 ПКУ).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Пунктом 1 </w:t>
      </w:r>
      <w:proofErr w:type="spellStart"/>
      <w:r w:rsidRPr="00D36B4A">
        <w:rPr>
          <w:rFonts w:ascii="Times New Roman" w:eastAsia="Times New Roman" w:hAnsi="Times New Roman" w:cs="Times New Roman"/>
          <w:sz w:val="24"/>
          <w:szCs w:val="24"/>
          <w:lang w:eastAsia="uk-UA"/>
        </w:rPr>
        <w:t>підрозд</w:t>
      </w:r>
      <w:proofErr w:type="spellEnd"/>
      <w:r w:rsidRPr="00D36B4A">
        <w:rPr>
          <w:rFonts w:ascii="Times New Roman" w:eastAsia="Times New Roman" w:hAnsi="Times New Roman" w:cs="Times New Roman"/>
          <w:sz w:val="24"/>
          <w:szCs w:val="24"/>
          <w:lang w:eastAsia="uk-UA"/>
        </w:rPr>
        <w:t xml:space="preserve">. 1 </w:t>
      </w:r>
      <w:proofErr w:type="spellStart"/>
      <w:r w:rsidRPr="00D36B4A">
        <w:rPr>
          <w:rFonts w:ascii="Times New Roman" w:eastAsia="Times New Roman" w:hAnsi="Times New Roman" w:cs="Times New Roman"/>
          <w:sz w:val="24"/>
          <w:szCs w:val="24"/>
          <w:lang w:eastAsia="uk-UA"/>
        </w:rPr>
        <w:t>розд</w:t>
      </w:r>
      <w:proofErr w:type="spellEnd"/>
      <w:r w:rsidRPr="00D36B4A">
        <w:rPr>
          <w:rFonts w:ascii="Times New Roman" w:eastAsia="Times New Roman" w:hAnsi="Times New Roman" w:cs="Times New Roman"/>
          <w:sz w:val="24"/>
          <w:szCs w:val="24"/>
          <w:lang w:eastAsia="uk-UA"/>
        </w:rPr>
        <w:t xml:space="preserve">. IV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від 12.01.2021 № 5 (далі – Порядок № 5), визначено, що первинні показники, які відображаються у підсистемі, що забезпечує обробку звітності та платежів, є показниками форм, зокрема, податкової звітності (далі – Документ звітності).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Відповідно до п. 4 </w:t>
      </w:r>
      <w:proofErr w:type="spellStart"/>
      <w:r w:rsidRPr="00D36B4A">
        <w:rPr>
          <w:rFonts w:ascii="Times New Roman" w:eastAsia="Times New Roman" w:hAnsi="Times New Roman" w:cs="Times New Roman"/>
          <w:sz w:val="24"/>
          <w:szCs w:val="24"/>
          <w:lang w:eastAsia="uk-UA"/>
        </w:rPr>
        <w:t>підрозд</w:t>
      </w:r>
      <w:proofErr w:type="spellEnd"/>
      <w:r w:rsidRPr="00D36B4A">
        <w:rPr>
          <w:rFonts w:ascii="Times New Roman" w:eastAsia="Times New Roman" w:hAnsi="Times New Roman" w:cs="Times New Roman"/>
          <w:sz w:val="24"/>
          <w:szCs w:val="24"/>
          <w:lang w:eastAsia="uk-UA"/>
        </w:rPr>
        <w:t xml:space="preserve">. 4 </w:t>
      </w:r>
      <w:proofErr w:type="spellStart"/>
      <w:r w:rsidRPr="00D36B4A">
        <w:rPr>
          <w:rFonts w:ascii="Times New Roman" w:eastAsia="Times New Roman" w:hAnsi="Times New Roman" w:cs="Times New Roman"/>
          <w:sz w:val="24"/>
          <w:szCs w:val="24"/>
          <w:lang w:eastAsia="uk-UA"/>
        </w:rPr>
        <w:t>розд</w:t>
      </w:r>
      <w:proofErr w:type="spellEnd"/>
      <w:r w:rsidRPr="00D36B4A">
        <w:rPr>
          <w:rFonts w:ascii="Times New Roman" w:eastAsia="Times New Roman" w:hAnsi="Times New Roman" w:cs="Times New Roman"/>
          <w:sz w:val="24"/>
          <w:szCs w:val="24"/>
          <w:lang w:eastAsia="uk-UA"/>
        </w:rPr>
        <w:t xml:space="preserve">. ІV Порядку № 5, якщо після подання Документа звітності платник подає до граничного строку подання новий Документ звітності із виправленими показниками, поданий раніше Документ звітності стає недіючим та отримує ознаку стану обробки «Історія подання».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грошового зобов’язання за такими Документами звітності, автоматично обробляються інформаційною системою в частині виключення з обліку раніше рознесених до інтегрованих карток платника сум грошових зобов’язань. Вказане виключення проводиться датою отримання такої ознаки стану обробки та з використанням відповідних облікових показників (операцій).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Крім того, ознаку стану обробки «Історія подання» отримують Документи звітності, щодо яких за рішенням суду або підрозділів податкового органу вищого рівня, відповідальних за адміністрування платежів, у підсистемі, що забезпечує обробку податкової звітності та платежів, передбачено скасування реєстрації (ідентифікацію недіючими).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D36B4A">
        <w:rPr>
          <w:rFonts w:ascii="Times New Roman" w:eastAsia="Times New Roman" w:hAnsi="Times New Roman" w:cs="Times New Roman"/>
          <w:sz w:val="24"/>
          <w:szCs w:val="24"/>
          <w:lang w:eastAsia="uk-UA"/>
        </w:rPr>
        <w:t xml:space="preserve">Враховуючи зазначене, Документ звітності подається з ознакою: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BB42FC">
        <w:rPr>
          <w:rFonts w:ascii="Times New Roman" w:eastAsia="Times New Roman" w:hAnsi="Times New Roman" w:cs="Times New Roman"/>
          <w:b/>
          <w:sz w:val="24"/>
          <w:szCs w:val="24"/>
          <w:lang w:eastAsia="uk-UA"/>
        </w:rPr>
        <w:t xml:space="preserve">«Звітний» </w:t>
      </w:r>
      <w:r w:rsidRPr="00D36B4A">
        <w:rPr>
          <w:rFonts w:ascii="Times New Roman" w:eastAsia="Times New Roman" w:hAnsi="Times New Roman" w:cs="Times New Roman"/>
          <w:sz w:val="24"/>
          <w:szCs w:val="24"/>
          <w:lang w:eastAsia="uk-UA"/>
        </w:rPr>
        <w:t xml:space="preserve">– за відповідний базовий звітний (податковий) період у встановлені ПКУ строки для такого подання або з порушенням термінів подання; </w:t>
      </w:r>
    </w:p>
    <w:p w:rsidR="00BB42FC" w:rsidRPr="00D36B4A"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BB42FC">
        <w:rPr>
          <w:rFonts w:ascii="Times New Roman" w:eastAsia="Times New Roman" w:hAnsi="Times New Roman" w:cs="Times New Roman"/>
          <w:b/>
          <w:sz w:val="24"/>
          <w:szCs w:val="24"/>
          <w:lang w:eastAsia="uk-UA"/>
        </w:rPr>
        <w:t>«Новий звітний»</w:t>
      </w:r>
      <w:r w:rsidRPr="00D36B4A">
        <w:rPr>
          <w:rFonts w:ascii="Times New Roman" w:eastAsia="Times New Roman" w:hAnsi="Times New Roman" w:cs="Times New Roman"/>
          <w:sz w:val="24"/>
          <w:szCs w:val="24"/>
          <w:lang w:eastAsia="uk-UA"/>
        </w:rPr>
        <w:t xml:space="preserve"> – до закінчення граничного строку подання Документу звітності за такий самий звітний період з виправленими показниками після поданого Документа звітності з ознакою «Звітний»; </w:t>
      </w:r>
    </w:p>
    <w:p w:rsidR="00BB42FC" w:rsidRDefault="00BB42FC" w:rsidP="00BB42FC">
      <w:pPr>
        <w:spacing w:after="0" w:line="240" w:lineRule="auto"/>
        <w:ind w:firstLine="567"/>
        <w:jc w:val="both"/>
        <w:rPr>
          <w:rFonts w:ascii="Times New Roman" w:eastAsia="Times New Roman" w:hAnsi="Times New Roman" w:cs="Times New Roman"/>
          <w:sz w:val="24"/>
          <w:szCs w:val="24"/>
          <w:lang w:eastAsia="uk-UA"/>
        </w:rPr>
      </w:pPr>
      <w:r w:rsidRPr="00BB42FC">
        <w:rPr>
          <w:rFonts w:ascii="Times New Roman" w:eastAsia="Times New Roman" w:hAnsi="Times New Roman" w:cs="Times New Roman"/>
          <w:b/>
          <w:sz w:val="24"/>
          <w:szCs w:val="24"/>
          <w:lang w:eastAsia="uk-UA"/>
        </w:rPr>
        <w:t>«Уточнюючий»</w:t>
      </w:r>
      <w:r w:rsidRPr="00D36B4A">
        <w:rPr>
          <w:rFonts w:ascii="Times New Roman" w:eastAsia="Times New Roman" w:hAnsi="Times New Roman" w:cs="Times New Roman"/>
          <w:sz w:val="24"/>
          <w:szCs w:val="24"/>
          <w:lang w:eastAsia="uk-UA"/>
        </w:rPr>
        <w:t xml:space="preserve"> – після граничного терміну подання Документу звітності за такий самий звітний період (з урахуванням строків давності) при виправленні показників поданого Документу звітності. </w:t>
      </w:r>
    </w:p>
    <w:p w:rsidR="00BB42FC" w:rsidRDefault="00BB42FC" w:rsidP="00BB42FC">
      <w:pPr>
        <w:spacing w:after="0" w:line="240" w:lineRule="auto"/>
        <w:ind w:firstLine="567"/>
        <w:jc w:val="both"/>
        <w:rPr>
          <w:rFonts w:ascii="Times New Roman" w:eastAsia="Times New Roman" w:hAnsi="Times New Roman" w:cs="Times New Roman"/>
          <w:sz w:val="20"/>
          <w:szCs w:val="24"/>
          <w:lang w:eastAsia="uk-UA"/>
        </w:rPr>
      </w:pPr>
    </w:p>
    <w:p w:rsidR="00B563CE" w:rsidRPr="00BB42FC" w:rsidRDefault="00B563CE" w:rsidP="00BB42FC">
      <w:pPr>
        <w:spacing w:after="0" w:line="240" w:lineRule="auto"/>
        <w:jc w:val="both"/>
        <w:rPr>
          <w:rFonts w:ascii="Times New Roman" w:eastAsia="Times New Roman" w:hAnsi="Times New Roman" w:cs="Times New Roman"/>
          <w:i/>
          <w:sz w:val="20"/>
          <w:szCs w:val="24"/>
          <w:lang w:eastAsia="uk-UA"/>
        </w:rPr>
      </w:pPr>
      <w:bookmarkStart w:id="0" w:name="_GoBack"/>
      <w:r w:rsidRPr="00BB42FC">
        <w:rPr>
          <w:rFonts w:ascii="Times New Roman" w:eastAsia="Times New Roman" w:hAnsi="Times New Roman" w:cs="Times New Roman"/>
          <w:i/>
          <w:sz w:val="20"/>
          <w:szCs w:val="24"/>
          <w:lang w:eastAsia="uk-UA"/>
        </w:rPr>
        <w:t xml:space="preserve">Підписуйтесь на наші офіційні сторінки в соціальних мережах. </w:t>
      </w:r>
    </w:p>
    <w:p w:rsidR="00B855C1" w:rsidRPr="00BB42FC" w:rsidRDefault="00B563CE" w:rsidP="00BB42FC">
      <w:pPr>
        <w:spacing w:after="0" w:line="240" w:lineRule="auto"/>
        <w:rPr>
          <w:rFonts w:ascii="Times New Roman" w:eastAsia="Times New Roman" w:hAnsi="Times New Roman" w:cs="Times New Roman"/>
          <w:sz w:val="20"/>
          <w:szCs w:val="24"/>
          <w:lang w:eastAsia="uk-UA"/>
        </w:rPr>
      </w:pPr>
      <w:r w:rsidRPr="00BB42FC">
        <w:rPr>
          <w:rFonts w:ascii="Times New Roman" w:eastAsia="Times New Roman" w:hAnsi="Times New Roman" w:cs="Times New Roman"/>
          <w:i/>
          <w:sz w:val="20"/>
          <w:szCs w:val="24"/>
          <w:lang w:eastAsia="uk-UA"/>
        </w:rPr>
        <w:t xml:space="preserve">ДПС у Чернівецькій області: </w:t>
      </w:r>
      <w:proofErr w:type="spellStart"/>
      <w:r w:rsidRPr="00BB42FC">
        <w:rPr>
          <w:rFonts w:ascii="Times New Roman" w:eastAsia="Times New Roman" w:hAnsi="Times New Roman" w:cs="Times New Roman"/>
          <w:i/>
          <w:sz w:val="20"/>
          <w:szCs w:val="24"/>
          <w:lang w:eastAsia="uk-UA"/>
        </w:rPr>
        <w:t>Facebook</w:t>
      </w:r>
      <w:proofErr w:type="spellEnd"/>
      <w:r w:rsidRPr="00BB42FC">
        <w:rPr>
          <w:rFonts w:ascii="Times New Roman" w:eastAsia="Times New Roman" w:hAnsi="Times New Roman" w:cs="Times New Roman"/>
          <w:i/>
          <w:sz w:val="20"/>
          <w:szCs w:val="24"/>
          <w:lang w:eastAsia="uk-UA"/>
        </w:rPr>
        <w:t>:</w:t>
      </w:r>
      <w:r w:rsidRPr="00BB42FC">
        <w:rPr>
          <w:rFonts w:ascii="Times New Roman" w:eastAsia="Times New Roman" w:hAnsi="Times New Roman" w:cs="Times New Roman"/>
          <w:b/>
          <w:bCs/>
          <w:i/>
          <w:sz w:val="20"/>
          <w:szCs w:val="24"/>
          <w:lang w:eastAsia="uk-UA"/>
        </w:rPr>
        <w:t> </w:t>
      </w:r>
      <w:hyperlink r:id="rId5" w:history="1">
        <w:r w:rsidRPr="00BB42FC">
          <w:rPr>
            <w:rFonts w:ascii="Times New Roman" w:eastAsia="Times New Roman" w:hAnsi="Times New Roman" w:cs="Times New Roman"/>
            <w:b/>
            <w:bCs/>
            <w:i/>
            <w:sz w:val="20"/>
            <w:szCs w:val="24"/>
            <w:lang w:eastAsia="uk-UA"/>
          </w:rPr>
          <w:t>https://www.facebook.com/tax.chernivtsi/</w:t>
        </w:r>
      </w:hyperlink>
      <w:bookmarkEnd w:id="0"/>
      <w:r w:rsidRPr="00BB42FC">
        <w:rPr>
          <w:rFonts w:ascii="Times New Roman" w:eastAsia="Times New Roman" w:hAnsi="Times New Roman" w:cs="Times New Roman"/>
          <w:sz w:val="20"/>
          <w:szCs w:val="24"/>
          <w:lang w:eastAsia="uk-UA"/>
        </w:rPr>
        <w:t xml:space="preserve"> </w:t>
      </w:r>
    </w:p>
    <w:sectPr w:rsidR="00B855C1" w:rsidRPr="00BB42FC" w:rsidSect="00E1540E">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62F7C"/>
    <w:rsid w:val="000E7D0B"/>
    <w:rsid w:val="00117F5B"/>
    <w:rsid w:val="001D669A"/>
    <w:rsid w:val="00276F25"/>
    <w:rsid w:val="003D7B09"/>
    <w:rsid w:val="00506F76"/>
    <w:rsid w:val="00621CB6"/>
    <w:rsid w:val="00626D57"/>
    <w:rsid w:val="00744E9F"/>
    <w:rsid w:val="00773643"/>
    <w:rsid w:val="007B7B78"/>
    <w:rsid w:val="008C6AF8"/>
    <w:rsid w:val="009F35C3"/>
    <w:rsid w:val="00B162AA"/>
    <w:rsid w:val="00B563CE"/>
    <w:rsid w:val="00B855C1"/>
    <w:rsid w:val="00BB42FC"/>
    <w:rsid w:val="00C03DF7"/>
    <w:rsid w:val="00D124BC"/>
    <w:rsid w:val="00D40272"/>
    <w:rsid w:val="00E11100"/>
    <w:rsid w:val="00E1192A"/>
    <w:rsid w:val="00E1540E"/>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192A"/>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49483216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32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2475</Words>
  <Characters>1411</Characters>
  <Application>Microsoft Office Word</Application>
  <DocSecurity>0</DocSecurity>
  <Lines>11</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2019-09-17T08:13:00Z</dcterms:created>
  <dcterms:modified xsi:type="dcterms:W3CDTF">2021-04-28T06:25:00Z</dcterms:modified>
</cp:coreProperties>
</file>