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DB4E73" w:rsidP="00773643">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649374</wp:posOffset>
                </wp:positionH>
                <wp:positionV relativeFrom="paragraph">
                  <wp:posOffset>-125845</wp:posOffset>
                </wp:positionV>
                <wp:extent cx="0" cy="569768"/>
                <wp:effectExtent l="19050" t="19050" r="38100" b="209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69768"/>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A9CDC"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9.9pt" to="51.1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" strokecolor="navy" strokeweight="5pt">
                <v:stroke linestyle="thinThin" joinstyle="miter"/>
              </v:line>
            </w:pict>
          </mc:Fallback>
        </mc:AlternateContent>
      </w:r>
      <w:r w:rsidRPr="00D124BC">
        <w:rPr>
          <w:noProof/>
        </w:rPr>
        <w:drawing>
          <wp:anchor distT="0" distB="0" distL="114300" distR="114300" simplePos="0" relativeHeight="251669504" behindDoc="1" locked="0" layoutInCell="1" allowOverlap="1" wp14:anchorId="6E10728E">
            <wp:simplePos x="0" y="0"/>
            <wp:positionH relativeFrom="column">
              <wp:posOffset>-106853</wp:posOffset>
            </wp:positionH>
            <wp:positionV relativeFrom="page">
              <wp:posOffset>372860</wp:posOffset>
            </wp:positionV>
            <wp:extent cx="643890" cy="899795"/>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3890" cy="8997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margin">
                  <wp:posOffset>755015</wp:posOffset>
                </wp:positionH>
                <wp:positionV relativeFrom="paragraph">
                  <wp:posOffset>-151822</wp:posOffset>
                </wp:positionV>
                <wp:extent cx="5554980" cy="616528"/>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16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DB4E73" w:rsidRDefault="00773643" w:rsidP="00773643">
                            <w:pPr>
                              <w:spacing w:after="0"/>
                              <w:rPr>
                                <w:rFonts w:ascii="Arial" w:hAnsi="Arial" w:cs="Arial"/>
                                <w:b/>
                                <w:bCs/>
                                <w:szCs w:val="28"/>
                              </w:rPr>
                            </w:pPr>
                            <w:r w:rsidRPr="00DB4E73">
                              <w:rPr>
                                <w:rFonts w:ascii="Arial" w:hAnsi="Arial" w:cs="Arial"/>
                                <w:b/>
                                <w:bCs/>
                                <w:szCs w:val="28"/>
                              </w:rPr>
                              <w:t>Головне управління  ДПС   у  Чернівецькій  області</w:t>
                            </w:r>
                          </w:p>
                          <w:p w:rsidR="001D669A" w:rsidRPr="00DB4E73" w:rsidRDefault="00773643" w:rsidP="00773643">
                            <w:pPr>
                              <w:spacing w:after="0"/>
                              <w:rPr>
                                <w:rFonts w:ascii="Arial" w:hAnsi="Arial" w:cs="Arial"/>
                                <w:b/>
                                <w:bCs/>
                                <w:szCs w:val="28"/>
                                <w:lang w:val="ru-RU"/>
                              </w:rPr>
                            </w:pPr>
                            <w:r w:rsidRPr="00DB4E73">
                              <w:rPr>
                                <w:rFonts w:ascii="Arial" w:hAnsi="Arial" w:cs="Arial"/>
                                <w:b/>
                                <w:bCs/>
                                <w:szCs w:val="28"/>
                              </w:rPr>
                              <w:t>58013,  м. Чернівці, вул. Героїв Майдану, 200 А,</w:t>
                            </w:r>
                            <w:r w:rsidRPr="00DB4E73">
                              <w:rPr>
                                <w:rFonts w:ascii="Arial" w:hAnsi="Arial" w:cs="Arial"/>
                                <w:b/>
                                <w:bCs/>
                                <w:szCs w:val="28"/>
                                <w:lang w:val="ru-RU"/>
                              </w:rPr>
                              <w:t xml:space="preserve">   </w:t>
                            </w:r>
                          </w:p>
                          <w:p w:rsidR="00773643" w:rsidRPr="00DB4E73" w:rsidRDefault="00773643" w:rsidP="00773643">
                            <w:pPr>
                              <w:spacing w:after="0"/>
                              <w:rPr>
                                <w:rFonts w:ascii="Arial" w:hAnsi="Arial" w:cs="Arial"/>
                                <w:b/>
                                <w:bCs/>
                                <w:szCs w:val="28"/>
                              </w:rPr>
                            </w:pPr>
                            <w:r w:rsidRPr="00DB4E73">
                              <w:rPr>
                                <w:rFonts w:ascii="Arial" w:hAnsi="Arial" w:cs="Arial"/>
                                <w:b/>
                                <w:bCs/>
                                <w:szCs w:val="28"/>
                                <w:lang w:val="ru-RU"/>
                              </w:rPr>
                              <w:t xml:space="preserve"> </w:t>
                            </w:r>
                            <w:proofErr w:type="spellStart"/>
                            <w:r w:rsidRPr="00DB4E73">
                              <w:rPr>
                                <w:rFonts w:ascii="Arial" w:hAnsi="Arial" w:cs="Arial"/>
                                <w:b/>
                                <w:bCs/>
                                <w:szCs w:val="28"/>
                              </w:rPr>
                              <w:t>Тел</w:t>
                            </w:r>
                            <w:proofErr w:type="spellEnd"/>
                            <w:r w:rsidRPr="00DB4E73">
                              <w:rPr>
                                <w:rFonts w:ascii="Arial" w:hAnsi="Arial" w:cs="Arial"/>
                                <w:b/>
                                <w:bCs/>
                                <w:szCs w:val="28"/>
                              </w:rPr>
                              <w:t>. 0372-5</w:t>
                            </w:r>
                            <w:r w:rsidRPr="00DB4E73">
                              <w:rPr>
                                <w:rFonts w:ascii="Arial" w:hAnsi="Arial" w:cs="Arial"/>
                                <w:b/>
                                <w:bCs/>
                                <w:szCs w:val="28"/>
                                <w:lang w:val="ru-RU"/>
                              </w:rPr>
                              <w:t>4</w:t>
                            </w:r>
                            <w:r w:rsidRPr="00DB4E73">
                              <w:rPr>
                                <w:rFonts w:ascii="Arial" w:hAnsi="Arial" w:cs="Arial"/>
                                <w:b/>
                                <w:bCs/>
                                <w:szCs w:val="28"/>
                              </w:rPr>
                              <w:t>-</w:t>
                            </w:r>
                            <w:r w:rsidRPr="00DB4E73">
                              <w:rPr>
                                <w:rFonts w:ascii="Arial" w:hAnsi="Arial" w:cs="Arial"/>
                                <w:b/>
                                <w:bCs/>
                                <w:szCs w:val="28"/>
                                <w:lang w:val="ru-RU"/>
                              </w:rPr>
                              <w:t>54</w:t>
                            </w:r>
                            <w:r w:rsidRPr="00DB4E73">
                              <w:rPr>
                                <w:rFonts w:ascii="Arial" w:hAnsi="Arial" w:cs="Arial"/>
                                <w:b/>
                                <w:bCs/>
                                <w:szCs w:val="28"/>
                              </w:rPr>
                              <w:t>-</w:t>
                            </w:r>
                            <w:r w:rsidRPr="00DB4E73">
                              <w:rPr>
                                <w:rFonts w:ascii="Arial" w:hAnsi="Arial" w:cs="Arial"/>
                                <w:b/>
                                <w:bCs/>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59.45pt;margin-top:-11.95pt;width:437.4pt;height:48.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" filled="f" stroked="f" strokeweight=".5pt">
                <v:textbox>
                  <w:txbxContent>
                    <w:p w:rsidR="00773643" w:rsidRPr="00DB4E73" w:rsidRDefault="00773643" w:rsidP="00773643">
                      <w:pPr>
                        <w:spacing w:after="0"/>
                        <w:rPr>
                          <w:rFonts w:ascii="Arial" w:hAnsi="Arial" w:cs="Arial"/>
                          <w:b/>
                          <w:bCs/>
                          <w:szCs w:val="28"/>
                        </w:rPr>
                      </w:pPr>
                      <w:r w:rsidRPr="00DB4E73">
                        <w:rPr>
                          <w:rFonts w:ascii="Arial" w:hAnsi="Arial" w:cs="Arial"/>
                          <w:b/>
                          <w:bCs/>
                          <w:szCs w:val="28"/>
                        </w:rPr>
                        <w:t>Головне управління  ДПС   у  Чернівецькій  області</w:t>
                      </w:r>
                    </w:p>
                    <w:p w:rsidR="001D669A" w:rsidRPr="00DB4E73" w:rsidRDefault="00773643" w:rsidP="00773643">
                      <w:pPr>
                        <w:spacing w:after="0"/>
                        <w:rPr>
                          <w:rFonts w:ascii="Arial" w:hAnsi="Arial" w:cs="Arial"/>
                          <w:b/>
                          <w:bCs/>
                          <w:szCs w:val="28"/>
                          <w:lang w:val="ru-RU"/>
                        </w:rPr>
                      </w:pPr>
                      <w:r w:rsidRPr="00DB4E73">
                        <w:rPr>
                          <w:rFonts w:ascii="Arial" w:hAnsi="Arial" w:cs="Arial"/>
                          <w:b/>
                          <w:bCs/>
                          <w:szCs w:val="28"/>
                        </w:rPr>
                        <w:t>58013,  м. Чернівці, вул. Героїв Майдану, 200 А,</w:t>
                      </w:r>
                      <w:r w:rsidRPr="00DB4E73">
                        <w:rPr>
                          <w:rFonts w:ascii="Arial" w:hAnsi="Arial" w:cs="Arial"/>
                          <w:b/>
                          <w:bCs/>
                          <w:szCs w:val="28"/>
                          <w:lang w:val="ru-RU"/>
                        </w:rPr>
                        <w:t xml:space="preserve">   </w:t>
                      </w:r>
                    </w:p>
                    <w:p w:rsidR="00773643" w:rsidRPr="00DB4E73" w:rsidRDefault="00773643" w:rsidP="00773643">
                      <w:pPr>
                        <w:spacing w:after="0"/>
                        <w:rPr>
                          <w:rFonts w:ascii="Arial" w:hAnsi="Arial" w:cs="Arial"/>
                          <w:b/>
                          <w:bCs/>
                          <w:szCs w:val="28"/>
                        </w:rPr>
                      </w:pPr>
                      <w:r w:rsidRPr="00DB4E73">
                        <w:rPr>
                          <w:rFonts w:ascii="Arial" w:hAnsi="Arial" w:cs="Arial"/>
                          <w:b/>
                          <w:bCs/>
                          <w:szCs w:val="28"/>
                          <w:lang w:val="ru-RU"/>
                        </w:rPr>
                        <w:t xml:space="preserve"> </w:t>
                      </w:r>
                      <w:proofErr w:type="spellStart"/>
                      <w:r w:rsidRPr="00DB4E73">
                        <w:rPr>
                          <w:rFonts w:ascii="Arial" w:hAnsi="Arial" w:cs="Arial"/>
                          <w:b/>
                          <w:bCs/>
                          <w:szCs w:val="28"/>
                        </w:rPr>
                        <w:t>Тел</w:t>
                      </w:r>
                      <w:proofErr w:type="spellEnd"/>
                      <w:r w:rsidRPr="00DB4E73">
                        <w:rPr>
                          <w:rFonts w:ascii="Arial" w:hAnsi="Arial" w:cs="Arial"/>
                          <w:b/>
                          <w:bCs/>
                          <w:szCs w:val="28"/>
                        </w:rPr>
                        <w:t>. 0372-5</w:t>
                      </w:r>
                      <w:r w:rsidRPr="00DB4E73">
                        <w:rPr>
                          <w:rFonts w:ascii="Arial" w:hAnsi="Arial" w:cs="Arial"/>
                          <w:b/>
                          <w:bCs/>
                          <w:szCs w:val="28"/>
                          <w:lang w:val="ru-RU"/>
                        </w:rPr>
                        <w:t>4</w:t>
                      </w:r>
                      <w:r w:rsidRPr="00DB4E73">
                        <w:rPr>
                          <w:rFonts w:ascii="Arial" w:hAnsi="Arial" w:cs="Arial"/>
                          <w:b/>
                          <w:bCs/>
                          <w:szCs w:val="28"/>
                        </w:rPr>
                        <w:t>-</w:t>
                      </w:r>
                      <w:r w:rsidRPr="00DB4E73">
                        <w:rPr>
                          <w:rFonts w:ascii="Arial" w:hAnsi="Arial" w:cs="Arial"/>
                          <w:b/>
                          <w:bCs/>
                          <w:szCs w:val="28"/>
                          <w:lang w:val="ru-RU"/>
                        </w:rPr>
                        <w:t>54</w:t>
                      </w:r>
                      <w:r w:rsidRPr="00DB4E73">
                        <w:rPr>
                          <w:rFonts w:ascii="Arial" w:hAnsi="Arial" w:cs="Arial"/>
                          <w:b/>
                          <w:bCs/>
                          <w:szCs w:val="28"/>
                        </w:rPr>
                        <w:t>-</w:t>
                      </w:r>
                      <w:r w:rsidRPr="00DB4E73">
                        <w:rPr>
                          <w:rFonts w:ascii="Arial" w:hAnsi="Arial" w:cs="Arial"/>
                          <w:b/>
                          <w:bCs/>
                          <w:szCs w:val="28"/>
                          <w:lang w:val="ru-RU"/>
                        </w:rPr>
                        <w:t>99</w:t>
                      </w:r>
                    </w:p>
                    <w:p w:rsidR="00773643" w:rsidRPr="009E17AA" w:rsidRDefault="00773643" w:rsidP="00773643">
                      <w:pPr>
                        <w:rPr>
                          <w:sz w:val="20"/>
                          <w:szCs w:val="20"/>
                        </w:rPr>
                      </w:pPr>
                    </w:p>
                  </w:txbxContent>
                </v:textbox>
                <w10:wrap anchorx="margin"/>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DB4E73" w:rsidP="00773643">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782782</wp:posOffset>
                </wp:positionH>
                <wp:positionV relativeFrom="paragraph">
                  <wp:posOffset>245167</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1EE23"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19.3pt" to="466.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" strokecolor="navy" strokeweight="5pt">
                <v:stroke linestyle="thinThin" joinstyle="miter"/>
              </v:line>
            </w:pict>
          </mc:Fallback>
        </mc:AlternateContent>
      </w:r>
    </w:p>
    <w:p w:rsidR="008C6AF8" w:rsidRDefault="009A545E"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posOffset>89997</wp:posOffset>
                </wp:positionH>
                <wp:positionV relativeFrom="paragraph">
                  <wp:posOffset>73314</wp:posOffset>
                </wp:positionV>
                <wp:extent cx="6385560" cy="630381"/>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630381"/>
                        </a:xfrm>
                        <a:prstGeom prst="rect">
                          <a:avLst/>
                        </a:prstGeom>
                      </wps:spPr>
                      <wps:txbx>
                        <w:txbxContent>
                          <w:p w:rsidR="008757DA" w:rsidRPr="008757DA" w:rsidRDefault="008757DA" w:rsidP="008757DA">
                            <w:pPr>
                              <w:spacing w:after="0" w:line="240" w:lineRule="auto"/>
                              <w:ind w:firstLine="567"/>
                              <w:jc w:val="center"/>
                              <w:rPr>
                                <w:rFonts w:ascii="Times New Roman" w:hAnsi="Times New Roman" w:cs="Times New Roman"/>
                                <w:b/>
                                <w:sz w:val="32"/>
                                <w:szCs w:val="24"/>
                              </w:rPr>
                            </w:pPr>
                            <w:r w:rsidRPr="008757DA">
                              <w:rPr>
                                <w:rFonts w:ascii="Times New Roman" w:hAnsi="Times New Roman" w:cs="Times New Roman"/>
                                <w:b/>
                                <w:sz w:val="32"/>
                                <w:szCs w:val="24"/>
                              </w:rPr>
                              <w:t>Як застосовують РРО /ПРРО на території сіл і селищ міського типу, яким надано статус гірських</w:t>
                            </w:r>
                          </w:p>
                          <w:p w:rsidR="00773643" w:rsidRPr="008757DA" w:rsidRDefault="00773643" w:rsidP="007B7B78">
                            <w:pPr>
                              <w:pStyle w:val="1"/>
                              <w:spacing w:before="0" w:beforeAutospacing="0" w:after="0" w:afterAutospacing="0"/>
                              <w:jc w:val="center"/>
                              <w:rPr>
                                <w:sz w:val="40"/>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7.1pt;margin-top:5.75pt;width:502.8pt;height:49.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" filled="f" stroked="f">
                <o:lock v:ext="edit" grouping="t"/>
                <v:textbox>
                  <w:txbxContent>
                    <w:p w:rsidR="008757DA" w:rsidRPr="008757DA" w:rsidRDefault="008757DA" w:rsidP="008757DA">
                      <w:pPr>
                        <w:spacing w:after="0" w:line="240" w:lineRule="auto"/>
                        <w:ind w:firstLine="567"/>
                        <w:jc w:val="center"/>
                        <w:rPr>
                          <w:rFonts w:ascii="Times New Roman" w:hAnsi="Times New Roman" w:cs="Times New Roman"/>
                          <w:b/>
                          <w:sz w:val="32"/>
                          <w:szCs w:val="24"/>
                        </w:rPr>
                      </w:pPr>
                      <w:r w:rsidRPr="008757DA">
                        <w:rPr>
                          <w:rFonts w:ascii="Times New Roman" w:hAnsi="Times New Roman" w:cs="Times New Roman"/>
                          <w:b/>
                          <w:sz w:val="32"/>
                          <w:szCs w:val="24"/>
                        </w:rPr>
                        <w:t>Як застосовують РРО /ПРРО на території сіл і селищ міського типу, яким надано статус гірських</w:t>
                      </w:r>
                    </w:p>
                    <w:p w:rsidR="00773643" w:rsidRPr="008757DA" w:rsidRDefault="00773643" w:rsidP="007B7B78">
                      <w:pPr>
                        <w:pStyle w:val="1"/>
                        <w:spacing w:before="0" w:beforeAutospacing="0" w:after="0" w:afterAutospacing="0"/>
                        <w:jc w:val="center"/>
                        <w:rPr>
                          <w:sz w:val="40"/>
                          <w:szCs w:val="32"/>
                        </w:rPr>
                      </w:pPr>
                    </w:p>
                  </w:txbxContent>
                </v:textbox>
                <w10:wrap anchorx="margin"/>
              </v:rect>
            </w:pict>
          </mc:Fallback>
        </mc:AlternateContent>
      </w:r>
    </w:p>
    <w:p w:rsidR="008757DA" w:rsidRDefault="008757DA" w:rsidP="008757DA">
      <w:pPr>
        <w:spacing w:after="0" w:line="240" w:lineRule="auto"/>
        <w:ind w:firstLine="567"/>
        <w:jc w:val="both"/>
        <w:rPr>
          <w:rFonts w:ascii="Times New Roman" w:hAnsi="Times New Roman" w:cs="Times New Roman"/>
          <w:b/>
          <w:sz w:val="24"/>
          <w:szCs w:val="24"/>
        </w:rPr>
      </w:pPr>
    </w:p>
    <w:p w:rsidR="008757DA" w:rsidRDefault="008757DA" w:rsidP="008757DA">
      <w:pPr>
        <w:spacing w:after="0" w:line="240" w:lineRule="auto"/>
        <w:ind w:firstLine="567"/>
        <w:jc w:val="both"/>
        <w:rPr>
          <w:rFonts w:ascii="Times New Roman" w:hAnsi="Times New Roman" w:cs="Times New Roman"/>
          <w:b/>
          <w:sz w:val="24"/>
          <w:szCs w:val="24"/>
        </w:rPr>
      </w:pPr>
    </w:p>
    <w:p w:rsidR="008757DA" w:rsidRPr="0062208A" w:rsidRDefault="008757DA" w:rsidP="008757DA">
      <w:pPr>
        <w:spacing w:after="0" w:line="240" w:lineRule="auto"/>
        <w:ind w:firstLine="567"/>
        <w:jc w:val="both"/>
        <w:rPr>
          <w:rFonts w:ascii="Times New Roman" w:hAnsi="Times New Roman" w:cs="Times New Roman"/>
          <w:b/>
          <w:sz w:val="24"/>
          <w:szCs w:val="24"/>
        </w:rPr>
      </w:pPr>
      <w:r w:rsidRPr="0062208A">
        <w:rPr>
          <w:rFonts w:ascii="Times New Roman" w:hAnsi="Times New Roman" w:cs="Times New Roman"/>
          <w:b/>
          <w:sz w:val="24"/>
          <w:szCs w:val="24"/>
        </w:rPr>
        <w:t>Чи може ФОП на загальній системі оподаткування або ЮО проводити розрахункові операції без застосування РРО та/або ПРРО при провадженні діяльності у сфері торгівлі, громадського харчування та послуг СГ на території сіл і селищ міського типу, яким згідно із ЗУ «Про статус гірських населених пунктів в Україні» надано статус гірських?</w:t>
      </w:r>
    </w:p>
    <w:p w:rsidR="008757DA" w:rsidRPr="00826F57" w:rsidRDefault="008757DA" w:rsidP="008757DA">
      <w:pPr>
        <w:spacing w:after="0" w:line="240" w:lineRule="auto"/>
        <w:ind w:firstLine="567"/>
        <w:jc w:val="both"/>
        <w:rPr>
          <w:rFonts w:ascii="Times New Roman" w:hAnsi="Times New Roman" w:cs="Times New Roman"/>
          <w:sz w:val="24"/>
          <w:szCs w:val="24"/>
        </w:rPr>
      </w:pPr>
      <w:r w:rsidRPr="00826F57">
        <w:rPr>
          <w:rFonts w:ascii="Times New Roman" w:hAnsi="Times New Roman" w:cs="Times New Roman"/>
          <w:sz w:val="24"/>
          <w:szCs w:val="24"/>
        </w:rPr>
        <w:t>Відповідно до ст. 10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 (далі – Закон № 265) перелік окремих форм та умов проведення діяльності у сфері торгівлі, громадського харчування та послуг, яким дозволено проводити розрахункові операції без застосування реєстраторів розрахункових операцій (далі – РРО) та/або програмних РРО (далі – ПРРО) з використанням розрахункових книжок та книг обліку розрахункових операцій, а також граничний розмір річного обсягу розрахункових операцій з продажу товарів (надання послуг), при перевищенні якого застосування РРО та/або ПРРО є обов’язковим, встановлюються Кабінетом Міністрів України (далі – КМУ) за поданням центральних органів виконавчої влади, що забезпечують формування державної економічної політики, формування та реалізацію державної фінансової політики.</w:t>
      </w:r>
    </w:p>
    <w:p w:rsidR="008757DA" w:rsidRPr="00826F57" w:rsidRDefault="008757DA" w:rsidP="008757DA">
      <w:pPr>
        <w:spacing w:after="0" w:line="240" w:lineRule="auto"/>
        <w:ind w:firstLine="567"/>
        <w:jc w:val="both"/>
        <w:rPr>
          <w:rFonts w:ascii="Times New Roman" w:hAnsi="Times New Roman" w:cs="Times New Roman"/>
          <w:sz w:val="24"/>
          <w:szCs w:val="24"/>
        </w:rPr>
      </w:pPr>
      <w:r w:rsidRPr="00826F57">
        <w:rPr>
          <w:rFonts w:ascii="Times New Roman" w:hAnsi="Times New Roman" w:cs="Times New Roman"/>
          <w:sz w:val="24"/>
          <w:szCs w:val="24"/>
        </w:rPr>
        <w:t>Постановою КМУ від 23 серпня 2000 року № 1336 «Про забезпечення реалізації статті 10 Закону України «Про застосування реєстраторів розрахункових операцій у сфері торгівлі, громадського харчування та послуг» із змінами та доповненнями (далі – Постанова № 1336) затверджено Перелік окремих форм та умов проведення діяльності у сфері торгівлі, громадського харчування та послуг, яким дозволено проводити розрахункові операції без застосування реєстраторів розрахункових операцій та/або програмних реєстраторів розрахункових операцій з використанням розрахункових книжок та книг обліку розрахункових операцій (далі – Перелік).</w:t>
      </w:r>
    </w:p>
    <w:p w:rsidR="008757DA" w:rsidRPr="00826F57" w:rsidRDefault="008757DA" w:rsidP="008757DA">
      <w:pPr>
        <w:spacing w:after="0" w:line="240" w:lineRule="auto"/>
        <w:ind w:firstLine="567"/>
        <w:jc w:val="both"/>
        <w:rPr>
          <w:rFonts w:ascii="Times New Roman" w:hAnsi="Times New Roman" w:cs="Times New Roman"/>
          <w:sz w:val="24"/>
          <w:szCs w:val="24"/>
        </w:rPr>
      </w:pPr>
      <w:r w:rsidRPr="00826F57">
        <w:rPr>
          <w:rFonts w:ascii="Times New Roman" w:hAnsi="Times New Roman" w:cs="Times New Roman"/>
          <w:sz w:val="24"/>
          <w:szCs w:val="24"/>
        </w:rPr>
        <w:t>Згідно з п. 22 Переліку дозволено проводити розрахункові операції без застосування РРО та/або ПРРО з використанням розрахункових книжок та книг обліку розрахункових операцій при провадженні діяльності у сфері торгівлі, громадського харчування та послуг на території сіл і селищ міського типу, яким згідно із Законом України від 15 лютого 1995 року № 56/95-ВР «Про статус гірських населених пунктів в Україні» із змінами та доповненнями надано статус гірських.</w:t>
      </w:r>
    </w:p>
    <w:p w:rsidR="008757DA" w:rsidRPr="00826F57" w:rsidRDefault="008757DA" w:rsidP="008757DA">
      <w:pPr>
        <w:spacing w:after="0" w:line="240" w:lineRule="auto"/>
        <w:ind w:firstLine="567"/>
        <w:jc w:val="both"/>
        <w:rPr>
          <w:rFonts w:ascii="Times New Roman" w:hAnsi="Times New Roman" w:cs="Times New Roman"/>
          <w:sz w:val="24"/>
          <w:szCs w:val="24"/>
        </w:rPr>
      </w:pPr>
      <w:r w:rsidRPr="00826F57">
        <w:rPr>
          <w:rFonts w:ascii="Times New Roman" w:hAnsi="Times New Roman" w:cs="Times New Roman"/>
          <w:sz w:val="24"/>
          <w:szCs w:val="24"/>
        </w:rPr>
        <w:t>Водночас п. 2 Постанови № 1336 встановлено граничний розмір річного обсягу розрахункових операцій з продажу товарів (надання послуг), у разі перевищення якого застосування РРО та/або ПРРО є обов’язковим – 500 тис. грн. на один суб’єкт господарювання.</w:t>
      </w:r>
    </w:p>
    <w:p w:rsidR="008757DA" w:rsidRPr="00826F57" w:rsidRDefault="008757DA" w:rsidP="008757DA">
      <w:pPr>
        <w:spacing w:after="0" w:line="240" w:lineRule="auto"/>
        <w:ind w:firstLine="567"/>
        <w:jc w:val="both"/>
        <w:rPr>
          <w:rFonts w:ascii="Times New Roman" w:hAnsi="Times New Roman" w:cs="Times New Roman"/>
          <w:sz w:val="24"/>
          <w:szCs w:val="24"/>
        </w:rPr>
      </w:pPr>
      <w:r w:rsidRPr="00826F57">
        <w:rPr>
          <w:rFonts w:ascii="Times New Roman" w:hAnsi="Times New Roman" w:cs="Times New Roman"/>
          <w:sz w:val="24"/>
          <w:szCs w:val="24"/>
        </w:rPr>
        <w:t>Однак слід врахувати, що п. 2 прим. 1 Постанови № 1336 визначено, що дія Постанови № 1336 не поширюється на суб’єктів господарювання, що здійснюють роздрібну торгівлю підакцизними товарами.</w:t>
      </w:r>
    </w:p>
    <w:p w:rsidR="008757DA" w:rsidRPr="00826F57" w:rsidRDefault="008757DA" w:rsidP="008757DA">
      <w:pPr>
        <w:spacing w:after="0" w:line="240" w:lineRule="auto"/>
        <w:ind w:firstLine="567"/>
        <w:jc w:val="both"/>
        <w:rPr>
          <w:rFonts w:ascii="Times New Roman" w:hAnsi="Times New Roman" w:cs="Times New Roman"/>
          <w:sz w:val="24"/>
          <w:szCs w:val="24"/>
        </w:rPr>
      </w:pPr>
      <w:r w:rsidRPr="00826F57">
        <w:rPr>
          <w:rFonts w:ascii="Times New Roman" w:hAnsi="Times New Roman" w:cs="Times New Roman"/>
          <w:sz w:val="24"/>
          <w:szCs w:val="24"/>
        </w:rPr>
        <w:t>Враховуючи викладене, застосування РРО та/або ПРРО є обов’язковим для фізичних осіб – підприємців на загальній системі оподаткування та юридичних осіб при провадженні діяльності у сфері торгівлі, громадського харчування та послуг на території сіл і селищ міського типу, яким надано статус гірських, при здійсненні роздрібної торгівлі підакцизними товарами та/або у разі перевищення встановленого п. 2 Постанови № 1336 граничного розміру річного обсягу розрахункових операцій з продажу товарів (надання послуг).</w:t>
      </w:r>
    </w:p>
    <w:p w:rsidR="00B855C1" w:rsidRDefault="00B855C1" w:rsidP="00316C69">
      <w:pPr>
        <w:spacing w:after="0" w:line="240" w:lineRule="auto"/>
        <w:jc w:val="both"/>
        <w:rPr>
          <w:rFonts w:ascii="Times New Roman" w:hAnsi="Times New Roman" w:cs="Times New Roman"/>
          <w:b/>
          <w:sz w:val="20"/>
          <w:szCs w:val="24"/>
        </w:rPr>
      </w:pPr>
    </w:p>
    <w:p w:rsidR="008757DA" w:rsidRPr="005D6FE5" w:rsidRDefault="008757DA" w:rsidP="008757DA">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Підписуйтесь на наші офіційні сторінки в соціальних мережах. </w:t>
      </w:r>
    </w:p>
    <w:p w:rsidR="008757DA" w:rsidRPr="005D6FE5" w:rsidRDefault="008757DA" w:rsidP="008757DA">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ДПС у Чернівецькій області: </w:t>
      </w:r>
    </w:p>
    <w:p w:rsidR="008757DA" w:rsidRPr="005D6FE5" w:rsidRDefault="008757DA" w:rsidP="008757DA">
      <w:pPr>
        <w:spacing w:after="0" w:line="240" w:lineRule="auto"/>
        <w:ind w:firstLine="567"/>
        <w:rPr>
          <w:rFonts w:ascii="Times New Roman" w:eastAsia="Times New Roman" w:hAnsi="Times New Roman" w:cs="Times New Roman"/>
          <w:sz w:val="24"/>
          <w:szCs w:val="24"/>
          <w:lang w:eastAsia="uk-UA"/>
        </w:rPr>
      </w:pPr>
      <w:proofErr w:type="spellStart"/>
      <w:r w:rsidRPr="005D6FE5">
        <w:rPr>
          <w:rFonts w:ascii="Times New Roman" w:eastAsia="Times New Roman" w:hAnsi="Times New Roman" w:cs="Times New Roman"/>
          <w:sz w:val="24"/>
          <w:szCs w:val="24"/>
          <w:lang w:eastAsia="uk-UA"/>
        </w:rPr>
        <w:t>Facebook</w:t>
      </w:r>
      <w:proofErr w:type="spellEnd"/>
      <w:r w:rsidRPr="005D6FE5">
        <w:rPr>
          <w:rFonts w:ascii="Times New Roman" w:eastAsia="Times New Roman" w:hAnsi="Times New Roman" w:cs="Times New Roman"/>
          <w:sz w:val="24"/>
          <w:szCs w:val="24"/>
          <w:lang w:eastAsia="uk-UA"/>
        </w:rPr>
        <w:t>:</w:t>
      </w:r>
      <w:r w:rsidRPr="005D6FE5">
        <w:rPr>
          <w:rFonts w:ascii="Times New Roman" w:eastAsia="Times New Roman" w:hAnsi="Times New Roman" w:cs="Times New Roman"/>
          <w:b/>
          <w:bCs/>
          <w:sz w:val="24"/>
          <w:szCs w:val="24"/>
          <w:lang w:eastAsia="uk-UA"/>
        </w:rPr>
        <w:t> </w:t>
      </w:r>
      <w:hyperlink r:id="rId5" w:history="1">
        <w:r w:rsidRPr="005D6FE5">
          <w:rPr>
            <w:rFonts w:ascii="Times New Roman" w:eastAsia="Times New Roman" w:hAnsi="Times New Roman" w:cs="Times New Roman"/>
            <w:b/>
            <w:bCs/>
            <w:sz w:val="24"/>
            <w:szCs w:val="24"/>
            <w:lang w:eastAsia="uk-UA"/>
          </w:rPr>
          <w:t>https://www.facebook.com/tax.chernivtsi/</w:t>
        </w:r>
      </w:hyperlink>
      <w:r w:rsidRPr="005D6FE5">
        <w:rPr>
          <w:rFonts w:ascii="Times New Roman" w:eastAsia="Times New Roman" w:hAnsi="Times New Roman" w:cs="Times New Roman"/>
          <w:sz w:val="24"/>
          <w:szCs w:val="24"/>
          <w:lang w:eastAsia="uk-UA"/>
        </w:rPr>
        <w:t xml:space="preserve"> </w:t>
      </w:r>
    </w:p>
    <w:p w:rsidR="008757DA" w:rsidRDefault="008757DA" w:rsidP="008757DA">
      <w:pPr>
        <w:spacing w:after="0" w:line="240" w:lineRule="auto"/>
        <w:ind w:firstLine="567"/>
        <w:rPr>
          <w:rFonts w:ascii="Times New Roman" w:eastAsia="Times New Roman" w:hAnsi="Times New Roman" w:cs="Times New Roman"/>
          <w:sz w:val="24"/>
          <w:szCs w:val="24"/>
          <w:lang w:eastAsia="uk-UA"/>
        </w:rPr>
      </w:pPr>
    </w:p>
    <w:p w:rsidR="008757DA" w:rsidRPr="005D6FE5" w:rsidRDefault="008757DA" w:rsidP="008757DA">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Державна податкова служба України: </w:t>
      </w:r>
    </w:p>
    <w:p w:rsidR="008757DA" w:rsidRPr="005D6FE5" w:rsidRDefault="008757DA" w:rsidP="008757DA">
      <w:pPr>
        <w:spacing w:after="0" w:line="240" w:lineRule="auto"/>
        <w:ind w:firstLine="567"/>
        <w:rPr>
          <w:rFonts w:ascii="Times New Roman" w:eastAsia="Times New Roman" w:hAnsi="Times New Roman" w:cs="Times New Roman"/>
          <w:sz w:val="24"/>
          <w:szCs w:val="24"/>
          <w:lang w:eastAsia="uk-UA"/>
        </w:rPr>
      </w:pPr>
      <w:proofErr w:type="spellStart"/>
      <w:r w:rsidRPr="005D6FE5">
        <w:rPr>
          <w:rFonts w:ascii="Times New Roman" w:eastAsia="Times New Roman" w:hAnsi="Times New Roman" w:cs="Times New Roman"/>
          <w:sz w:val="24"/>
          <w:szCs w:val="24"/>
          <w:lang w:eastAsia="uk-UA"/>
        </w:rPr>
        <w:t>Facebook</w:t>
      </w:r>
      <w:proofErr w:type="spellEnd"/>
      <w:r w:rsidRPr="005D6FE5">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hyperlink r:id="rId6" w:history="1">
        <w:r w:rsidRPr="009B0387">
          <w:rPr>
            <w:rStyle w:val="a5"/>
            <w:rFonts w:ascii="Times New Roman" w:eastAsia="Times New Roman" w:hAnsi="Times New Roman" w:cs="Times New Roman"/>
            <w:sz w:val="24"/>
            <w:szCs w:val="24"/>
            <w:lang w:eastAsia="uk-UA"/>
          </w:rPr>
          <w:t>https://www.facebook.com/TaxUkraine</w:t>
        </w:r>
      </w:hyperlink>
      <w:r w:rsidRPr="005D6FE5">
        <w:rPr>
          <w:rFonts w:ascii="Times New Roman" w:eastAsia="Times New Roman" w:hAnsi="Times New Roman" w:cs="Times New Roman"/>
          <w:sz w:val="24"/>
          <w:szCs w:val="24"/>
          <w:lang w:eastAsia="uk-UA"/>
        </w:rPr>
        <w:t xml:space="preserve"> </w:t>
      </w:r>
    </w:p>
    <w:p w:rsidR="008757DA" w:rsidRPr="005D6FE5" w:rsidRDefault="008757DA" w:rsidP="008757DA">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b/>
          <w:bCs/>
          <w:sz w:val="24"/>
          <w:szCs w:val="24"/>
          <w:lang w:eastAsia="uk-UA"/>
        </w:rPr>
        <w:t>«</w:t>
      </w:r>
      <w:proofErr w:type="spellStart"/>
      <w:r w:rsidRPr="005D6FE5">
        <w:rPr>
          <w:rFonts w:ascii="Times New Roman" w:eastAsia="Times New Roman" w:hAnsi="Times New Roman" w:cs="Times New Roman"/>
          <w:b/>
          <w:bCs/>
          <w:sz w:val="24"/>
          <w:szCs w:val="24"/>
          <w:lang w:eastAsia="uk-UA"/>
        </w:rPr>
        <w:t>InfoTAX</w:t>
      </w:r>
      <w:proofErr w:type="spellEnd"/>
      <w:r w:rsidRPr="005D6FE5">
        <w:rPr>
          <w:rFonts w:ascii="Times New Roman" w:eastAsia="Times New Roman" w:hAnsi="Times New Roman" w:cs="Times New Roman"/>
          <w:b/>
          <w:bCs/>
          <w:sz w:val="24"/>
          <w:szCs w:val="24"/>
          <w:lang w:eastAsia="uk-UA"/>
        </w:rPr>
        <w:t>» </w:t>
      </w:r>
      <w:hyperlink r:id="rId7" w:history="1">
        <w:r w:rsidRPr="005D6FE5">
          <w:rPr>
            <w:rFonts w:ascii="Times New Roman" w:eastAsia="Times New Roman" w:hAnsi="Times New Roman" w:cs="Times New Roman"/>
            <w:color w:val="0000FF"/>
            <w:sz w:val="24"/>
            <w:szCs w:val="24"/>
            <w:u w:val="single"/>
            <w:lang w:eastAsia="uk-UA"/>
          </w:rPr>
          <w:t>http:/t.me/infoTAXbot</w:t>
        </w:r>
      </w:hyperlink>
      <w:r w:rsidRPr="005D6FE5">
        <w:rPr>
          <w:rFonts w:ascii="Times New Roman" w:eastAsia="Times New Roman" w:hAnsi="Times New Roman" w:cs="Times New Roman"/>
          <w:sz w:val="24"/>
          <w:szCs w:val="24"/>
          <w:lang w:eastAsia="uk-UA"/>
        </w:rPr>
        <w:t xml:space="preserve"> </w:t>
      </w:r>
    </w:p>
    <w:p w:rsidR="008757DA" w:rsidRPr="008757DA" w:rsidRDefault="008757DA" w:rsidP="008757DA">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b/>
          <w:bCs/>
          <w:sz w:val="24"/>
          <w:szCs w:val="24"/>
          <w:lang w:eastAsia="uk-UA"/>
        </w:rPr>
        <w:t>Телеграм-канал ДПС </w:t>
      </w:r>
      <w:hyperlink r:id="rId8" w:history="1">
        <w:r w:rsidRPr="005D6FE5">
          <w:rPr>
            <w:rFonts w:ascii="Times New Roman" w:eastAsia="Times New Roman" w:hAnsi="Times New Roman" w:cs="Times New Roman"/>
            <w:color w:val="0000FF"/>
            <w:sz w:val="24"/>
            <w:szCs w:val="24"/>
            <w:u w:val="single"/>
            <w:lang w:eastAsia="uk-UA"/>
          </w:rPr>
          <w:t>https://t.me/tax_gov_ua</w:t>
        </w:r>
      </w:hyperlink>
      <w:r w:rsidRPr="005D6FE5">
        <w:rPr>
          <w:rFonts w:ascii="Times New Roman" w:eastAsia="Times New Roman" w:hAnsi="Times New Roman" w:cs="Times New Roman"/>
          <w:sz w:val="24"/>
          <w:szCs w:val="24"/>
          <w:lang w:eastAsia="uk-UA"/>
        </w:rPr>
        <w:t xml:space="preserve"> </w:t>
      </w:r>
      <w:bookmarkStart w:id="0" w:name="_GoBack"/>
      <w:bookmarkEnd w:id="0"/>
    </w:p>
    <w:sectPr w:rsidR="008757DA" w:rsidRPr="008757DA"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7D0B"/>
    <w:rsid w:val="00117F5B"/>
    <w:rsid w:val="001D669A"/>
    <w:rsid w:val="00276F25"/>
    <w:rsid w:val="00316C69"/>
    <w:rsid w:val="003423FF"/>
    <w:rsid w:val="003D7B09"/>
    <w:rsid w:val="00506F76"/>
    <w:rsid w:val="00621CB6"/>
    <w:rsid w:val="00626D57"/>
    <w:rsid w:val="00744E9F"/>
    <w:rsid w:val="00773643"/>
    <w:rsid w:val="007B7B78"/>
    <w:rsid w:val="008757DA"/>
    <w:rsid w:val="008C6AF8"/>
    <w:rsid w:val="009611A4"/>
    <w:rsid w:val="009A545E"/>
    <w:rsid w:val="009F35C3"/>
    <w:rsid w:val="00B162AA"/>
    <w:rsid w:val="00B855C1"/>
    <w:rsid w:val="00C03DF7"/>
    <w:rsid w:val="00D124BC"/>
    <w:rsid w:val="00D40272"/>
    <w:rsid w:val="00DB4E73"/>
    <w:rsid w:val="00E11100"/>
    <w:rsid w:val="00E1192A"/>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2AE91"/>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basedOn w:val="a0"/>
    <w:uiPriority w:val="20"/>
    <w:qFormat/>
    <w:rsid w:val="00316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tax_gov_ua" TargetMode="External"/><Relationship Id="rId3" Type="http://schemas.openxmlformats.org/officeDocument/2006/relationships/webSettings" Target="webSettings.xml"/><Relationship Id="rId7" Type="http://schemas.openxmlformats.org/officeDocument/2006/relationships/hyperlink" Target="https://cv.tax.gov.ua/http:/t.me/infoTAXb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axUkraine" TargetMode="External"/><Relationship Id="rId5" Type="http://schemas.openxmlformats.org/officeDocument/2006/relationships/hyperlink" Target="https://www.facebook.com/tax.chernivtsi/?notif_id=..."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2450</Words>
  <Characters>1397</Characters>
  <Application>Microsoft Office Word</Application>
  <DocSecurity>0</DocSecurity>
  <Lines>11</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2019-09-17T08:13:00Z</dcterms:created>
  <dcterms:modified xsi:type="dcterms:W3CDTF">2021-04-28T06:15:00Z</dcterms:modified>
</cp:coreProperties>
</file>