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B4E73"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649374</wp:posOffset>
                </wp:positionH>
                <wp:positionV relativeFrom="paragraph">
                  <wp:posOffset>-125845</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9CD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9pt" to="51.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-106853</wp:posOffset>
            </wp:positionH>
            <wp:positionV relativeFrom="page">
              <wp:posOffset>372860</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755015</wp:posOffset>
                </wp:positionH>
                <wp:positionV relativeFrom="paragraph">
                  <wp:posOffset>-151822</wp:posOffset>
                </wp:positionV>
                <wp:extent cx="5554980" cy="616528"/>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16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9.45pt;margin-top:-11.95pt;width:437.4pt;height:4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m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" filled="f" stroked="f" strokeweight=".5pt">
                <v:textbo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DB4E73" w:rsidP="00773643">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782782</wp:posOffset>
                </wp:positionH>
                <wp:positionV relativeFrom="paragraph">
                  <wp:posOffset>245167</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EE23"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3pt" to="46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" strokecolor="navy" strokeweight="5pt">
                <v:stroke linestyle="thinThin" joinstyle="miter"/>
              </v:line>
            </w:pict>
          </mc:Fallback>
        </mc:AlternateContent>
      </w: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center</wp:align>
                </wp:positionH>
                <wp:positionV relativeFrom="paragraph">
                  <wp:posOffset>329334</wp:posOffset>
                </wp:positionV>
                <wp:extent cx="6385560" cy="782435"/>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782435"/>
                        </a:xfrm>
                        <a:prstGeom prst="rect">
                          <a:avLst/>
                        </a:prstGeom>
                      </wps:spPr>
                      <wps:txbx>
                        <w:txbxContent>
                          <w:p w:rsidR="00A912A7" w:rsidRPr="00A912A7" w:rsidRDefault="00A912A7" w:rsidP="00A912A7">
                            <w:pPr>
                              <w:spacing w:after="0" w:line="240" w:lineRule="auto"/>
                              <w:jc w:val="center"/>
                              <w:rPr>
                                <w:rFonts w:ascii="Times New Roman" w:hAnsi="Times New Roman" w:cs="Times New Roman"/>
                                <w:b/>
                                <w:color w:val="050505"/>
                                <w:sz w:val="32"/>
                                <w:szCs w:val="28"/>
                                <w:shd w:val="clear" w:color="auto" w:fill="FFFFFF"/>
                              </w:rPr>
                            </w:pPr>
                            <w:r w:rsidRPr="00A912A7">
                              <w:rPr>
                                <w:rFonts w:ascii="Times New Roman" w:hAnsi="Times New Roman" w:cs="Times New Roman"/>
                                <w:b/>
                                <w:color w:val="050505"/>
                                <w:sz w:val="32"/>
                                <w:szCs w:val="28"/>
                                <w:shd w:val="clear" w:color="auto" w:fill="FFFFFF"/>
                              </w:rPr>
                              <w:t>Ставку ПДВ знижено до 14 відсотків для операцій з постачання та ввезення окремих видів сільськогосподарської продукції</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0;margin-top:25.95pt;width:502.8pt;height:61.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" filled="f" stroked="f">
                <o:lock v:ext="edit" grouping="t"/>
                <v:textbox>
                  <w:txbxContent>
                    <w:p w:rsidR="00A912A7" w:rsidRPr="00A912A7" w:rsidRDefault="00A912A7" w:rsidP="00A912A7">
                      <w:pPr>
                        <w:spacing w:after="0" w:line="240" w:lineRule="auto"/>
                        <w:jc w:val="center"/>
                        <w:rPr>
                          <w:rFonts w:ascii="Times New Roman" w:hAnsi="Times New Roman" w:cs="Times New Roman"/>
                          <w:b/>
                          <w:color w:val="050505"/>
                          <w:sz w:val="32"/>
                          <w:szCs w:val="28"/>
                          <w:shd w:val="clear" w:color="auto" w:fill="FFFFFF"/>
                        </w:rPr>
                      </w:pPr>
                      <w:r w:rsidRPr="00A912A7">
                        <w:rPr>
                          <w:rFonts w:ascii="Times New Roman" w:hAnsi="Times New Roman" w:cs="Times New Roman"/>
                          <w:b/>
                          <w:color w:val="050505"/>
                          <w:sz w:val="32"/>
                          <w:szCs w:val="28"/>
                          <w:shd w:val="clear" w:color="auto" w:fill="FFFFFF"/>
                        </w:rPr>
                        <w:t>Ставку ПДВ знижено до 14 відсотків для операцій з постачання та ввезення окремих видів сільськогосподарської продукції</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9A545E" w:rsidRPr="009A545E" w:rsidRDefault="009A545E" w:rsidP="009A545E">
      <w:pPr>
        <w:pStyle w:val="a3"/>
        <w:ind w:firstLine="567"/>
        <w:jc w:val="both"/>
        <w:rPr>
          <w:sz w:val="28"/>
          <w:szCs w:val="27"/>
        </w:rPr>
      </w:pPr>
    </w:p>
    <w:p w:rsidR="009A545E" w:rsidRDefault="009A545E" w:rsidP="009A545E">
      <w:pPr>
        <w:pStyle w:val="a3"/>
        <w:ind w:firstLine="567"/>
        <w:jc w:val="both"/>
        <w:rPr>
          <w:sz w:val="28"/>
          <w:szCs w:val="27"/>
        </w:rPr>
      </w:pPr>
    </w:p>
    <w:p w:rsidR="00A912A7" w:rsidRPr="00863948"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У Головному управлінні інформують, що 1 березня 2021 року набрали чинності зміни  до Податкового кодексу України які внесені Законом  України від 17 грудня 2020 року № 1115-ІХ «Про внесення змін до Податкового кодексу України щодо ставки податку на додану вартість з операцій з постачання окремих видів сільськогосподарської продукції».</w:t>
      </w:r>
    </w:p>
    <w:p w:rsidR="00A912A7" w:rsidRPr="00863948"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 xml:space="preserve">Згідно цих змін з 1 березня 2021 року операції з постачання та ввезення окремих видів сільськогосподарської продукції оподатковуються ПДВ за ставкою 14 відсотків </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 xml:space="preserve">Ставку податку на додану вартість </w:t>
      </w:r>
      <w:bookmarkStart w:id="0" w:name="_GoBack"/>
      <w:r w:rsidRPr="00A912A7">
        <w:rPr>
          <w:rFonts w:ascii="Times New Roman" w:eastAsia="Times New Roman" w:hAnsi="Times New Roman" w:cs="Times New Roman"/>
          <w:b/>
          <w:sz w:val="28"/>
          <w:szCs w:val="28"/>
          <w:lang w:eastAsia="uk-UA"/>
        </w:rPr>
        <w:t>знижено з 20 відсотків до 14 відсотків</w:t>
      </w:r>
      <w:r w:rsidRPr="00863948">
        <w:rPr>
          <w:rFonts w:ascii="Times New Roman" w:eastAsia="Times New Roman" w:hAnsi="Times New Roman" w:cs="Times New Roman"/>
          <w:sz w:val="28"/>
          <w:szCs w:val="28"/>
          <w:lang w:eastAsia="uk-UA"/>
        </w:rPr>
        <w:t xml:space="preserve"> </w:t>
      </w:r>
      <w:bookmarkEnd w:id="0"/>
      <w:r w:rsidRPr="00863948">
        <w:rPr>
          <w:rFonts w:ascii="Times New Roman" w:eastAsia="Times New Roman" w:hAnsi="Times New Roman" w:cs="Times New Roman"/>
          <w:sz w:val="28"/>
          <w:szCs w:val="28"/>
          <w:lang w:eastAsia="uk-UA"/>
        </w:rPr>
        <w:t xml:space="preserve">за наступними операціями: </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операціями з постачання на митній території України та ввезення на митну територію України сільськогосподарської продукції, що класифікується за такими кодами згідно з УКТ ЗЕД:</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 xml:space="preserve">0102 (велика рогата худоба, жива); </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0103 (свині, живі), 1001 (Пшениця),</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1002 (Жито), 1003 (Ячмінь),</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1004 (Овес),</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1005 (Кукурудза),</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1201 (Соєві боби),</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1204 00 (Насіння льону),</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1205 (Насіння свиріпи та ріпаку),</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1206 00 (Насіння соняшнику),</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1207 (Насіння та плоди інших олійних культур),</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r w:rsidRPr="00863948">
        <w:rPr>
          <w:rFonts w:ascii="Times New Roman" w:eastAsia="Times New Roman" w:hAnsi="Times New Roman" w:cs="Times New Roman"/>
          <w:sz w:val="28"/>
          <w:szCs w:val="28"/>
          <w:lang w:eastAsia="uk-UA"/>
        </w:rPr>
        <w:t xml:space="preserve">1212 91 (цукрові буряки), крім операцій з ввезення на митну територію України товарів, визначених у п. 197.18 ст. 197 ПКУ. </w:t>
      </w: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p>
    <w:p w:rsidR="00A912A7" w:rsidRDefault="00A912A7" w:rsidP="00A912A7">
      <w:pPr>
        <w:spacing w:after="0" w:line="240" w:lineRule="auto"/>
        <w:ind w:firstLine="709"/>
        <w:jc w:val="both"/>
        <w:rPr>
          <w:rFonts w:ascii="Times New Roman" w:eastAsia="Times New Roman" w:hAnsi="Times New Roman" w:cs="Times New Roman"/>
          <w:sz w:val="28"/>
          <w:szCs w:val="28"/>
          <w:lang w:eastAsia="uk-UA"/>
        </w:rPr>
      </w:pPr>
    </w:p>
    <w:p w:rsidR="00A912A7" w:rsidRPr="00863948" w:rsidRDefault="00A912A7" w:rsidP="00A912A7">
      <w:pPr>
        <w:spacing w:after="0" w:line="240" w:lineRule="auto"/>
        <w:ind w:firstLine="709"/>
        <w:jc w:val="both"/>
        <w:rPr>
          <w:rFonts w:ascii="Times New Roman" w:eastAsia="Times New Roman" w:hAnsi="Times New Roman" w:cs="Times New Roman"/>
          <w:sz w:val="28"/>
          <w:szCs w:val="28"/>
          <w:lang w:eastAsia="uk-UA"/>
        </w:rPr>
      </w:pPr>
    </w:p>
    <w:p w:rsidR="009A545E" w:rsidRPr="00EF764C" w:rsidRDefault="009A545E" w:rsidP="00A912A7">
      <w:pPr>
        <w:spacing w:after="0" w:line="240" w:lineRule="auto"/>
        <w:ind w:firstLine="709"/>
        <w:jc w:val="both"/>
        <w:rPr>
          <w:rFonts w:ascii="Times New Roman" w:hAnsi="Times New Roman" w:cs="Times New Roman"/>
          <w:sz w:val="24"/>
          <w:szCs w:val="24"/>
        </w:rPr>
      </w:pPr>
    </w:p>
    <w:p w:rsidR="00EF764C" w:rsidRPr="009611A4" w:rsidRDefault="00EF764C" w:rsidP="00EF764C">
      <w:pPr>
        <w:spacing w:after="0" w:line="240" w:lineRule="auto"/>
        <w:ind w:firstLine="567"/>
        <w:jc w:val="both"/>
        <w:rPr>
          <w:rFonts w:ascii="Times New Roman" w:hAnsi="Times New Roman" w:cs="Times New Roman"/>
          <w:b/>
          <w:sz w:val="24"/>
          <w:szCs w:val="24"/>
        </w:rPr>
      </w:pPr>
      <w:r w:rsidRPr="009611A4">
        <w:rPr>
          <w:rFonts w:ascii="Times New Roman" w:hAnsi="Times New Roman" w:cs="Times New Roman"/>
          <w:b/>
          <w:sz w:val="24"/>
          <w:szCs w:val="24"/>
        </w:rPr>
        <w:t>Спілкуйся з Податковою службою дистанційно за допомогою сервісу «</w:t>
      </w:r>
      <w:proofErr w:type="spellStart"/>
      <w:r w:rsidRPr="009611A4">
        <w:rPr>
          <w:rFonts w:ascii="Times New Roman" w:hAnsi="Times New Roman" w:cs="Times New Roman"/>
          <w:b/>
          <w:sz w:val="24"/>
          <w:szCs w:val="24"/>
        </w:rPr>
        <w:t>InfoTAX</w:t>
      </w:r>
      <w:proofErr w:type="spellEnd"/>
      <w:r w:rsidRPr="009611A4">
        <w:rPr>
          <w:rFonts w:ascii="Times New Roman" w:hAnsi="Times New Roman" w:cs="Times New Roman"/>
          <w:b/>
          <w:sz w:val="24"/>
          <w:szCs w:val="24"/>
        </w:rPr>
        <w:t xml:space="preserve">» </w:t>
      </w:r>
    </w:p>
    <w:p w:rsidR="00EF764C" w:rsidRPr="009611A4" w:rsidRDefault="00A912A7" w:rsidP="00EF764C">
      <w:pPr>
        <w:spacing w:after="0" w:line="240" w:lineRule="auto"/>
        <w:ind w:firstLine="567"/>
        <w:jc w:val="both"/>
        <w:rPr>
          <w:rFonts w:ascii="Times New Roman" w:hAnsi="Times New Roman" w:cs="Times New Roman"/>
          <w:b/>
          <w:sz w:val="24"/>
          <w:szCs w:val="24"/>
        </w:rPr>
      </w:pPr>
      <w:hyperlink r:id="rId5" w:tgtFrame="_blank" w:history="1">
        <w:r w:rsidR="00EF764C" w:rsidRPr="009611A4">
          <w:rPr>
            <w:rStyle w:val="a5"/>
            <w:rFonts w:ascii="Times New Roman" w:hAnsi="Times New Roman" w:cs="Times New Roman"/>
            <w:b/>
            <w:sz w:val="24"/>
            <w:szCs w:val="24"/>
          </w:rPr>
          <w:t>https://t.me/infoTAXbot</w:t>
        </w:r>
      </w:hyperlink>
    </w:p>
    <w:p w:rsidR="00B855C1" w:rsidRPr="00EF764C" w:rsidRDefault="00EF764C" w:rsidP="00EF764C">
      <w:pPr>
        <w:spacing w:after="0" w:line="240" w:lineRule="auto"/>
        <w:ind w:firstLine="567"/>
        <w:jc w:val="both"/>
        <w:rPr>
          <w:rFonts w:ascii="Times New Roman" w:hAnsi="Times New Roman" w:cs="Times New Roman"/>
          <w:sz w:val="24"/>
          <w:szCs w:val="24"/>
        </w:rPr>
      </w:pPr>
      <w:r w:rsidRPr="009611A4">
        <w:rPr>
          <w:rFonts w:ascii="Times New Roman" w:hAnsi="Times New Roman" w:cs="Times New Roman"/>
          <w:b/>
          <w:sz w:val="24"/>
          <w:szCs w:val="24"/>
        </w:rPr>
        <w:t xml:space="preserve">Підписатись на телеграм-канал ДПС </w:t>
      </w:r>
      <w:r w:rsidR="003423FF" w:rsidRPr="009611A4">
        <w:rPr>
          <w:rFonts w:ascii="Times New Roman" w:hAnsi="Times New Roman" w:cs="Times New Roman"/>
          <w:b/>
          <w:sz w:val="24"/>
          <w:szCs w:val="24"/>
        </w:rPr>
        <w:t xml:space="preserve"> </w:t>
      </w:r>
      <w:hyperlink r:id="rId6" w:tgtFrame="_blank" w:history="1">
        <w:r w:rsidRPr="009611A4">
          <w:rPr>
            <w:rStyle w:val="a5"/>
            <w:rFonts w:ascii="Times New Roman" w:hAnsi="Times New Roman" w:cs="Times New Roman"/>
            <w:b/>
            <w:sz w:val="24"/>
            <w:szCs w:val="24"/>
          </w:rPr>
          <w:t>https://t.me/tax_gov_ua</w:t>
        </w:r>
      </w:hyperlink>
    </w:p>
    <w:sectPr w:rsidR="00B855C1"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423FF"/>
    <w:rsid w:val="003D7B09"/>
    <w:rsid w:val="00506F76"/>
    <w:rsid w:val="00621CB6"/>
    <w:rsid w:val="00626D57"/>
    <w:rsid w:val="00744E9F"/>
    <w:rsid w:val="00773643"/>
    <w:rsid w:val="007B7B78"/>
    <w:rsid w:val="008C6AF8"/>
    <w:rsid w:val="009611A4"/>
    <w:rsid w:val="009A545E"/>
    <w:rsid w:val="009F35C3"/>
    <w:rsid w:val="00A912A7"/>
    <w:rsid w:val="00B162AA"/>
    <w:rsid w:val="00B855C1"/>
    <w:rsid w:val="00C03DF7"/>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D7AC"/>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5"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1497</Words>
  <Characters>854</Characters>
  <Application>Microsoft Office Word</Application>
  <DocSecurity>0</DocSecurity>
  <Lines>7</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2019-09-17T08:13:00Z</dcterms:created>
  <dcterms:modified xsi:type="dcterms:W3CDTF">2021-03-31T08:25:00Z</dcterms:modified>
</cp:coreProperties>
</file>