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DB4E73" w:rsidP="00773643">
      <w:pPr>
        <w:jc w:val="center"/>
      </w:pPr>
      <w:r>
        <w:rPr>
          <w:noProof/>
          <w:lang w:eastAsia="uk-UA"/>
        </w:rPr>
        <mc:AlternateContent>
          <mc:Choice Requires="wps">
            <w:drawing>
              <wp:anchor distT="0" distB="0" distL="114300" distR="114300" simplePos="0" relativeHeight="251668480" behindDoc="0" locked="0" layoutInCell="1" allowOverlap="1">
                <wp:simplePos x="0" y="0"/>
                <wp:positionH relativeFrom="column">
                  <wp:posOffset>45121</wp:posOffset>
                </wp:positionH>
                <wp:positionV relativeFrom="paragraph">
                  <wp:posOffset>-105254</wp:posOffset>
                </wp:positionV>
                <wp:extent cx="0" cy="569768"/>
                <wp:effectExtent l="19050" t="0" r="3810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69768"/>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8.3pt" to="3.5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" strokecolor="navy" strokeweight="5pt">
                <v:stroke linestyle="thinThin" joinstyle="miter"/>
              </v:line>
            </w:pict>
          </mc:Fallback>
        </mc:AlternateContent>
      </w:r>
      <w:r w:rsidRPr="00D124BC">
        <w:rPr>
          <w:noProof/>
          <w:lang w:eastAsia="uk-UA"/>
        </w:rPr>
        <w:drawing>
          <wp:anchor distT="0" distB="0" distL="114300" distR="114300" simplePos="0" relativeHeight="251669504" behindDoc="1" locked="0" layoutInCell="1" allowOverlap="1" wp14:anchorId="6E10728E">
            <wp:simplePos x="0" y="0"/>
            <wp:positionH relativeFrom="column">
              <wp:posOffset>-106853</wp:posOffset>
            </wp:positionH>
            <wp:positionV relativeFrom="page">
              <wp:posOffset>372860</wp:posOffset>
            </wp:positionV>
            <wp:extent cx="643890" cy="899795"/>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890" cy="899795"/>
                    </a:xfrm>
                    <a:prstGeom prst="rect">
                      <a:avLst/>
                    </a:prstGeom>
                  </pic:spPr>
                </pic:pic>
              </a:graphicData>
            </a:graphic>
            <wp14:sizeRelH relativeFrom="margin">
              <wp14:pctWidth>0</wp14:pctWidth>
            </wp14:sizeRelH>
            <wp14:sizeRelV relativeFrom="margin">
              <wp14:pctHeight>0</wp14:pctHeight>
            </wp14:sizeRelV>
          </wp:anchor>
        </w:drawing>
      </w:r>
      <w:r>
        <w:rPr>
          <w:noProof/>
          <w:lang w:eastAsia="uk-UA"/>
        </w:rPr>
        <mc:AlternateContent>
          <mc:Choice Requires="wps">
            <w:drawing>
              <wp:anchor distT="0" distB="0" distL="114300" distR="114300" simplePos="0" relativeHeight="251666432" behindDoc="0" locked="0" layoutInCell="1" allowOverlap="1">
                <wp:simplePos x="0" y="0"/>
                <wp:positionH relativeFrom="margin">
                  <wp:posOffset>755015</wp:posOffset>
                </wp:positionH>
                <wp:positionV relativeFrom="paragraph">
                  <wp:posOffset>-151822</wp:posOffset>
                </wp:positionV>
                <wp:extent cx="5554980" cy="616528"/>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16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DB4E73" w:rsidRDefault="00773643" w:rsidP="00773643">
                            <w:pPr>
                              <w:spacing w:after="0"/>
                              <w:rPr>
                                <w:rFonts w:ascii="Arial" w:hAnsi="Arial" w:cs="Arial"/>
                                <w:b/>
                                <w:bCs/>
                                <w:szCs w:val="28"/>
                              </w:rPr>
                            </w:pPr>
                            <w:r w:rsidRPr="00DB4E73">
                              <w:rPr>
                                <w:rFonts w:ascii="Arial" w:hAnsi="Arial" w:cs="Arial"/>
                                <w:b/>
                                <w:bCs/>
                                <w:szCs w:val="28"/>
                              </w:rPr>
                              <w:t>Головне управління  ДПС   у  Чернівецькій  області</w:t>
                            </w:r>
                          </w:p>
                          <w:p w:rsidR="001D669A" w:rsidRPr="00DB4E73" w:rsidRDefault="00773643" w:rsidP="00773643">
                            <w:pPr>
                              <w:spacing w:after="0"/>
                              <w:rPr>
                                <w:rFonts w:ascii="Arial" w:hAnsi="Arial" w:cs="Arial"/>
                                <w:b/>
                                <w:bCs/>
                                <w:szCs w:val="28"/>
                                <w:lang w:val="ru-RU"/>
                              </w:rPr>
                            </w:pPr>
                            <w:r w:rsidRPr="00DB4E73">
                              <w:rPr>
                                <w:rFonts w:ascii="Arial" w:hAnsi="Arial" w:cs="Arial"/>
                                <w:b/>
                                <w:bCs/>
                                <w:szCs w:val="28"/>
                              </w:rPr>
                              <w:t>58013,  м. Чернівці, вул. Героїв Майдану, 200 А,</w:t>
                            </w:r>
                            <w:r w:rsidRPr="00DB4E73">
                              <w:rPr>
                                <w:rFonts w:ascii="Arial" w:hAnsi="Arial" w:cs="Arial"/>
                                <w:b/>
                                <w:bCs/>
                                <w:szCs w:val="28"/>
                                <w:lang w:val="ru-RU"/>
                              </w:rPr>
                              <w:t xml:space="preserve">   </w:t>
                            </w:r>
                          </w:p>
                          <w:p w:rsidR="00773643" w:rsidRPr="00DB4E73" w:rsidRDefault="00773643" w:rsidP="00773643">
                            <w:pPr>
                              <w:spacing w:after="0"/>
                              <w:rPr>
                                <w:rFonts w:ascii="Arial" w:hAnsi="Arial" w:cs="Arial"/>
                                <w:b/>
                                <w:bCs/>
                                <w:szCs w:val="28"/>
                              </w:rPr>
                            </w:pPr>
                            <w:r w:rsidRPr="00DB4E73">
                              <w:rPr>
                                <w:rFonts w:ascii="Arial" w:hAnsi="Arial" w:cs="Arial"/>
                                <w:b/>
                                <w:bCs/>
                                <w:szCs w:val="28"/>
                                <w:lang w:val="ru-RU"/>
                              </w:rPr>
                              <w:t xml:space="preserve"> </w:t>
                            </w:r>
                            <w:r w:rsidRPr="00DB4E73">
                              <w:rPr>
                                <w:rFonts w:ascii="Arial" w:hAnsi="Arial" w:cs="Arial"/>
                                <w:b/>
                                <w:bCs/>
                                <w:szCs w:val="28"/>
                              </w:rPr>
                              <w:t>Тел. 0372-5</w:t>
                            </w:r>
                            <w:r w:rsidRPr="00DB4E73">
                              <w:rPr>
                                <w:rFonts w:ascii="Arial" w:hAnsi="Arial" w:cs="Arial"/>
                                <w:b/>
                                <w:bCs/>
                                <w:szCs w:val="28"/>
                                <w:lang w:val="ru-RU"/>
                              </w:rPr>
                              <w:t>4</w:t>
                            </w:r>
                            <w:r w:rsidRPr="00DB4E73">
                              <w:rPr>
                                <w:rFonts w:ascii="Arial" w:hAnsi="Arial" w:cs="Arial"/>
                                <w:b/>
                                <w:bCs/>
                                <w:szCs w:val="28"/>
                              </w:rPr>
                              <w:t>-</w:t>
                            </w:r>
                            <w:r w:rsidRPr="00DB4E73">
                              <w:rPr>
                                <w:rFonts w:ascii="Arial" w:hAnsi="Arial" w:cs="Arial"/>
                                <w:b/>
                                <w:bCs/>
                                <w:szCs w:val="28"/>
                                <w:lang w:val="ru-RU"/>
                              </w:rPr>
                              <w:t>54</w:t>
                            </w:r>
                            <w:r w:rsidRPr="00DB4E73">
                              <w:rPr>
                                <w:rFonts w:ascii="Arial" w:hAnsi="Arial" w:cs="Arial"/>
                                <w:b/>
                                <w:bCs/>
                                <w:szCs w:val="28"/>
                              </w:rPr>
                              <w:t>-</w:t>
                            </w:r>
                            <w:r w:rsidRPr="00DB4E73">
                              <w:rPr>
                                <w:rFonts w:ascii="Arial" w:hAnsi="Arial" w:cs="Arial"/>
                                <w:b/>
                                <w:bCs/>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59.45pt;margin-top:-11.95pt;width:437.4pt;height:48.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imzQ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" filled="f" stroked="f" strokeweight=".5pt">
                <v:textbox>
                  <w:txbxContent>
                    <w:p w:rsidR="00773643" w:rsidRPr="00DB4E73" w:rsidRDefault="00773643" w:rsidP="00773643">
                      <w:pPr>
                        <w:spacing w:after="0"/>
                        <w:rPr>
                          <w:rFonts w:ascii="Arial" w:hAnsi="Arial" w:cs="Arial"/>
                          <w:b/>
                          <w:bCs/>
                          <w:szCs w:val="28"/>
                        </w:rPr>
                      </w:pPr>
                      <w:r w:rsidRPr="00DB4E73">
                        <w:rPr>
                          <w:rFonts w:ascii="Arial" w:hAnsi="Arial" w:cs="Arial"/>
                          <w:b/>
                          <w:bCs/>
                          <w:szCs w:val="28"/>
                        </w:rPr>
                        <w:t>Головне управління  ДПС   у  Чернівецькій  області</w:t>
                      </w:r>
                    </w:p>
                    <w:p w:rsidR="001D669A" w:rsidRPr="00DB4E73" w:rsidRDefault="00773643" w:rsidP="00773643">
                      <w:pPr>
                        <w:spacing w:after="0"/>
                        <w:rPr>
                          <w:rFonts w:ascii="Arial" w:hAnsi="Arial" w:cs="Arial"/>
                          <w:b/>
                          <w:bCs/>
                          <w:szCs w:val="28"/>
                          <w:lang w:val="ru-RU"/>
                        </w:rPr>
                      </w:pPr>
                      <w:r w:rsidRPr="00DB4E73">
                        <w:rPr>
                          <w:rFonts w:ascii="Arial" w:hAnsi="Arial" w:cs="Arial"/>
                          <w:b/>
                          <w:bCs/>
                          <w:szCs w:val="28"/>
                        </w:rPr>
                        <w:t>58013,  м. Чернівці, вул. Героїв Майдану, 200 А,</w:t>
                      </w:r>
                      <w:r w:rsidRPr="00DB4E73">
                        <w:rPr>
                          <w:rFonts w:ascii="Arial" w:hAnsi="Arial" w:cs="Arial"/>
                          <w:b/>
                          <w:bCs/>
                          <w:szCs w:val="28"/>
                          <w:lang w:val="ru-RU"/>
                        </w:rPr>
                        <w:t xml:space="preserve">   </w:t>
                      </w:r>
                    </w:p>
                    <w:p w:rsidR="00773643" w:rsidRPr="00DB4E73" w:rsidRDefault="00773643" w:rsidP="00773643">
                      <w:pPr>
                        <w:spacing w:after="0"/>
                        <w:rPr>
                          <w:rFonts w:ascii="Arial" w:hAnsi="Arial" w:cs="Arial"/>
                          <w:b/>
                          <w:bCs/>
                          <w:szCs w:val="28"/>
                        </w:rPr>
                      </w:pPr>
                      <w:r w:rsidRPr="00DB4E73">
                        <w:rPr>
                          <w:rFonts w:ascii="Arial" w:hAnsi="Arial" w:cs="Arial"/>
                          <w:b/>
                          <w:bCs/>
                          <w:szCs w:val="28"/>
                          <w:lang w:val="ru-RU"/>
                        </w:rPr>
                        <w:t xml:space="preserve"> </w:t>
                      </w:r>
                      <w:r w:rsidRPr="00DB4E73">
                        <w:rPr>
                          <w:rFonts w:ascii="Arial" w:hAnsi="Arial" w:cs="Arial"/>
                          <w:b/>
                          <w:bCs/>
                          <w:szCs w:val="28"/>
                        </w:rPr>
                        <w:t>Тел. 0372-5</w:t>
                      </w:r>
                      <w:r w:rsidRPr="00DB4E73">
                        <w:rPr>
                          <w:rFonts w:ascii="Arial" w:hAnsi="Arial" w:cs="Arial"/>
                          <w:b/>
                          <w:bCs/>
                          <w:szCs w:val="28"/>
                          <w:lang w:val="ru-RU"/>
                        </w:rPr>
                        <w:t>4</w:t>
                      </w:r>
                      <w:r w:rsidRPr="00DB4E73">
                        <w:rPr>
                          <w:rFonts w:ascii="Arial" w:hAnsi="Arial" w:cs="Arial"/>
                          <w:b/>
                          <w:bCs/>
                          <w:szCs w:val="28"/>
                        </w:rPr>
                        <w:t>-</w:t>
                      </w:r>
                      <w:r w:rsidRPr="00DB4E73">
                        <w:rPr>
                          <w:rFonts w:ascii="Arial" w:hAnsi="Arial" w:cs="Arial"/>
                          <w:b/>
                          <w:bCs/>
                          <w:szCs w:val="28"/>
                          <w:lang w:val="ru-RU"/>
                        </w:rPr>
                        <w:t>54</w:t>
                      </w:r>
                      <w:r w:rsidRPr="00DB4E73">
                        <w:rPr>
                          <w:rFonts w:ascii="Arial" w:hAnsi="Arial" w:cs="Arial"/>
                          <w:b/>
                          <w:bCs/>
                          <w:szCs w:val="28"/>
                        </w:rPr>
                        <w:t>-</w:t>
                      </w:r>
                      <w:r w:rsidRPr="00DB4E73">
                        <w:rPr>
                          <w:rFonts w:ascii="Arial" w:hAnsi="Arial" w:cs="Arial"/>
                          <w:b/>
                          <w:bCs/>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DB4E73" w:rsidP="00773643">
      <w:pPr>
        <w:jc w:val="center"/>
      </w:pPr>
      <w:r>
        <w:rPr>
          <w:noProof/>
          <w:lang w:eastAsia="uk-UA"/>
        </w:rPr>
        <mc:AlternateContent>
          <mc:Choice Requires="wps">
            <w:drawing>
              <wp:anchor distT="0" distB="0" distL="114300" distR="114300" simplePos="0" relativeHeight="251665408" behindDoc="0" locked="0" layoutInCell="1" allowOverlap="1">
                <wp:simplePos x="0" y="0"/>
                <wp:positionH relativeFrom="column">
                  <wp:posOffset>782782</wp:posOffset>
                </wp:positionH>
                <wp:positionV relativeFrom="paragraph">
                  <wp:posOffset>245167</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527E5C"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9.3pt" to="466.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" strokecolor="navy" strokeweight="5pt">
                <v:stroke linestyle="thinThin" joinstyle="miter"/>
              </v:line>
            </w:pict>
          </mc:Fallback>
        </mc:AlternateContent>
      </w:r>
    </w:p>
    <w:p w:rsidR="008C6AF8" w:rsidRDefault="009612D1"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page">
                  <wp:align>center</wp:align>
                </wp:positionH>
                <wp:positionV relativeFrom="paragraph">
                  <wp:posOffset>310746</wp:posOffset>
                </wp:positionV>
                <wp:extent cx="6385560" cy="464127"/>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464127"/>
                        </a:xfrm>
                        <a:prstGeom prst="rect">
                          <a:avLst/>
                        </a:prstGeom>
                      </wps:spPr>
                      <wps:txbx>
                        <w:txbxContent>
                          <w:p w:rsidR="009612D1" w:rsidRPr="00EE43CF" w:rsidRDefault="00EE43CF" w:rsidP="009612D1">
                            <w:pPr>
                              <w:pStyle w:val="1"/>
                              <w:jc w:val="center"/>
                              <w:rPr>
                                <w:sz w:val="36"/>
                                <w:szCs w:val="28"/>
                              </w:rPr>
                            </w:pPr>
                            <w:r>
                              <w:rPr>
                                <w:sz w:val="36"/>
                                <w:szCs w:val="28"/>
                              </w:rPr>
                              <w:t>Переваги програмного РРО</w:t>
                            </w:r>
                          </w:p>
                          <w:p w:rsidR="00773643" w:rsidRPr="009612D1" w:rsidRDefault="00773643" w:rsidP="007B7B78">
                            <w:pPr>
                              <w:pStyle w:val="1"/>
                              <w:spacing w:before="0" w:beforeAutospacing="0" w:after="0" w:afterAutospacing="0"/>
                              <w:jc w:val="center"/>
                              <w:rPr>
                                <w:sz w:val="28"/>
                                <w:szCs w:val="2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0;margin-top:24.45pt;width:502.8pt;height:36.5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" filled="f" stroked="f">
                <v:path arrowok="t"/>
                <o:lock v:ext="edit" grouping="t"/>
                <v:textbox>
                  <w:txbxContent>
                    <w:p w:rsidR="009612D1" w:rsidRPr="00EE43CF" w:rsidRDefault="00EE43CF" w:rsidP="009612D1">
                      <w:pPr>
                        <w:pStyle w:val="1"/>
                        <w:jc w:val="center"/>
                        <w:rPr>
                          <w:sz w:val="36"/>
                          <w:szCs w:val="28"/>
                        </w:rPr>
                      </w:pPr>
                      <w:r>
                        <w:rPr>
                          <w:sz w:val="36"/>
                          <w:szCs w:val="28"/>
                        </w:rPr>
                        <w:t>Переваги програмного РРО</w:t>
                      </w:r>
                    </w:p>
                    <w:p w:rsidR="00773643" w:rsidRPr="009612D1" w:rsidRDefault="00773643" w:rsidP="007B7B78">
                      <w:pPr>
                        <w:pStyle w:val="1"/>
                        <w:spacing w:before="0" w:beforeAutospacing="0" w:after="0" w:afterAutospacing="0"/>
                        <w:jc w:val="center"/>
                        <w:rPr>
                          <w:sz w:val="28"/>
                          <w:szCs w:val="28"/>
                        </w:rPr>
                      </w:pPr>
                    </w:p>
                  </w:txbxContent>
                </v:textbox>
                <w10:wrap anchorx="page"/>
              </v:rect>
            </w:pict>
          </mc:Fallback>
        </mc:AlternateContent>
      </w:r>
    </w:p>
    <w:p w:rsidR="009612D1" w:rsidRDefault="009612D1" w:rsidP="009612D1">
      <w:pPr>
        <w:pStyle w:val="a3"/>
        <w:ind w:firstLine="567"/>
        <w:jc w:val="both"/>
        <w:rPr>
          <w:sz w:val="32"/>
          <w:szCs w:val="32"/>
        </w:rPr>
      </w:pPr>
    </w:p>
    <w:p w:rsidR="00EE43CF" w:rsidRPr="00EE43CF" w:rsidRDefault="00EE43CF" w:rsidP="00EE43CF">
      <w:pPr>
        <w:pStyle w:val="a3"/>
        <w:shd w:val="clear" w:color="auto" w:fill="FFFFFF"/>
        <w:spacing w:before="0" w:beforeAutospacing="0" w:after="0" w:afterAutospacing="0"/>
        <w:jc w:val="both"/>
        <w:rPr>
          <w:color w:val="333333"/>
          <w:sz w:val="28"/>
          <w:szCs w:val="28"/>
        </w:rPr>
      </w:pPr>
      <w:r w:rsidRPr="00EE43CF">
        <w:rPr>
          <w:color w:val="333333"/>
          <w:sz w:val="28"/>
          <w:szCs w:val="28"/>
        </w:rPr>
        <w:t>Використання програмних РРО має ряд переваг над традиційним касовим апаратом, зокрема:</w:t>
      </w:r>
    </w:p>
    <w:p w:rsidR="00EE43CF" w:rsidRPr="00EE43CF" w:rsidRDefault="00EE43CF" w:rsidP="00EE43CF">
      <w:pPr>
        <w:pStyle w:val="a3"/>
        <w:shd w:val="clear" w:color="auto" w:fill="FFFFFF"/>
        <w:spacing w:before="0" w:beforeAutospacing="0" w:after="0" w:afterAutospacing="0"/>
        <w:jc w:val="both"/>
        <w:rPr>
          <w:color w:val="333333"/>
          <w:sz w:val="28"/>
          <w:szCs w:val="28"/>
        </w:rPr>
      </w:pPr>
      <w:r w:rsidRPr="00EE43CF">
        <w:rPr>
          <w:color w:val="333333"/>
          <w:sz w:val="28"/>
          <w:szCs w:val="28"/>
        </w:rPr>
        <w:t xml:space="preserve">- безкоштовне програмне рішення від ДПС можна встановити на будь-який </w:t>
      </w:r>
      <w:proofErr w:type="spellStart"/>
      <w:r w:rsidRPr="00EE43CF">
        <w:rPr>
          <w:color w:val="333333"/>
          <w:sz w:val="28"/>
          <w:szCs w:val="28"/>
        </w:rPr>
        <w:t>гаджет</w:t>
      </w:r>
      <w:proofErr w:type="spellEnd"/>
      <w:r w:rsidRPr="00EE43CF">
        <w:rPr>
          <w:color w:val="333333"/>
          <w:sz w:val="28"/>
          <w:szCs w:val="28"/>
        </w:rPr>
        <w:t xml:space="preserve"> і зекономити на придбанні традиційних касових апаратів та їх обслуговуванні;</w:t>
      </w:r>
    </w:p>
    <w:p w:rsidR="00EE43CF" w:rsidRPr="00EE43CF" w:rsidRDefault="00EE43CF" w:rsidP="00EE43CF">
      <w:pPr>
        <w:pStyle w:val="a3"/>
        <w:shd w:val="clear" w:color="auto" w:fill="FFFFFF"/>
        <w:spacing w:before="0" w:beforeAutospacing="0" w:after="0" w:afterAutospacing="0"/>
        <w:jc w:val="both"/>
        <w:rPr>
          <w:color w:val="333333"/>
          <w:sz w:val="28"/>
          <w:szCs w:val="28"/>
        </w:rPr>
      </w:pPr>
      <w:r w:rsidRPr="00EE43CF">
        <w:rPr>
          <w:color w:val="333333"/>
          <w:sz w:val="28"/>
          <w:szCs w:val="28"/>
        </w:rPr>
        <w:t xml:space="preserve">- передбачає виключно </w:t>
      </w:r>
      <w:proofErr w:type="spellStart"/>
      <w:r w:rsidRPr="00EE43CF">
        <w:rPr>
          <w:color w:val="333333"/>
          <w:sz w:val="28"/>
          <w:szCs w:val="28"/>
        </w:rPr>
        <w:t>онлайн</w:t>
      </w:r>
      <w:proofErr w:type="spellEnd"/>
      <w:r w:rsidRPr="00EE43CF">
        <w:rPr>
          <w:color w:val="333333"/>
          <w:sz w:val="28"/>
          <w:szCs w:val="28"/>
        </w:rPr>
        <w:t xml:space="preserve"> реєстрацію;</w:t>
      </w:r>
    </w:p>
    <w:p w:rsidR="00EE43CF" w:rsidRPr="00EE43CF" w:rsidRDefault="00EE43CF" w:rsidP="00EE43CF">
      <w:pPr>
        <w:pStyle w:val="a3"/>
        <w:shd w:val="clear" w:color="auto" w:fill="FFFFFF"/>
        <w:spacing w:before="0" w:beforeAutospacing="0" w:after="0" w:afterAutospacing="0"/>
        <w:jc w:val="both"/>
        <w:rPr>
          <w:color w:val="333333"/>
          <w:sz w:val="28"/>
          <w:szCs w:val="28"/>
        </w:rPr>
      </w:pPr>
      <w:r w:rsidRPr="00EE43CF">
        <w:rPr>
          <w:color w:val="333333"/>
          <w:sz w:val="28"/>
          <w:szCs w:val="28"/>
        </w:rPr>
        <w:t xml:space="preserve">- передбачає </w:t>
      </w:r>
      <w:proofErr w:type="spellStart"/>
      <w:r w:rsidRPr="00EE43CF">
        <w:rPr>
          <w:color w:val="333333"/>
          <w:sz w:val="28"/>
          <w:szCs w:val="28"/>
        </w:rPr>
        <w:t>онлайн</w:t>
      </w:r>
      <w:proofErr w:type="spellEnd"/>
      <w:r w:rsidRPr="00EE43CF">
        <w:rPr>
          <w:color w:val="333333"/>
          <w:sz w:val="28"/>
          <w:szCs w:val="28"/>
        </w:rPr>
        <w:t xml:space="preserve"> передачу (отримання) даних до (від) фіскального серверу контролюючого органу;</w:t>
      </w:r>
    </w:p>
    <w:p w:rsidR="00EE43CF" w:rsidRPr="00EE43CF" w:rsidRDefault="00EE43CF" w:rsidP="00EE43CF">
      <w:pPr>
        <w:pStyle w:val="a3"/>
        <w:shd w:val="clear" w:color="auto" w:fill="FFFFFF"/>
        <w:spacing w:before="0" w:beforeAutospacing="0" w:after="0" w:afterAutospacing="0"/>
        <w:jc w:val="both"/>
        <w:rPr>
          <w:color w:val="333333"/>
          <w:sz w:val="28"/>
          <w:szCs w:val="28"/>
        </w:rPr>
      </w:pPr>
      <w:r w:rsidRPr="00EE43CF">
        <w:rPr>
          <w:color w:val="333333"/>
          <w:sz w:val="28"/>
          <w:szCs w:val="28"/>
        </w:rPr>
        <w:t>- за запитом користувача передбачає автоматичне створення Z-звіту (періодичного звіту) засобами фіскального серверу або засобами програмного РРО;</w:t>
      </w:r>
    </w:p>
    <w:p w:rsidR="00EE43CF" w:rsidRPr="00EE43CF" w:rsidRDefault="00EE43CF" w:rsidP="00EE43CF">
      <w:pPr>
        <w:pStyle w:val="a3"/>
        <w:shd w:val="clear" w:color="auto" w:fill="FFFFFF"/>
        <w:spacing w:before="0" w:beforeAutospacing="0" w:after="0" w:afterAutospacing="0"/>
        <w:jc w:val="both"/>
        <w:rPr>
          <w:color w:val="333333"/>
          <w:sz w:val="28"/>
          <w:szCs w:val="28"/>
        </w:rPr>
      </w:pPr>
      <w:r w:rsidRPr="00EE43CF">
        <w:rPr>
          <w:color w:val="333333"/>
          <w:sz w:val="28"/>
          <w:szCs w:val="28"/>
        </w:rPr>
        <w:t xml:space="preserve">- передача даних до ДПС забезпечується без залучення інформаційних </w:t>
      </w:r>
      <w:proofErr w:type="spellStart"/>
      <w:r w:rsidRPr="00EE43CF">
        <w:rPr>
          <w:color w:val="333333"/>
          <w:sz w:val="28"/>
          <w:szCs w:val="28"/>
        </w:rPr>
        <w:t>еквайєрів</w:t>
      </w:r>
      <w:proofErr w:type="spellEnd"/>
      <w:r w:rsidRPr="00EE43CF">
        <w:rPr>
          <w:color w:val="333333"/>
          <w:sz w:val="28"/>
          <w:szCs w:val="28"/>
        </w:rPr>
        <w:t>;</w:t>
      </w:r>
    </w:p>
    <w:p w:rsidR="00EE43CF" w:rsidRPr="00EE43CF" w:rsidRDefault="00EE43CF" w:rsidP="00EE43CF">
      <w:pPr>
        <w:pStyle w:val="a3"/>
        <w:shd w:val="clear" w:color="auto" w:fill="FFFFFF"/>
        <w:spacing w:before="0" w:beforeAutospacing="0" w:after="0" w:afterAutospacing="0"/>
        <w:jc w:val="both"/>
        <w:rPr>
          <w:color w:val="333333"/>
          <w:sz w:val="28"/>
          <w:szCs w:val="28"/>
        </w:rPr>
      </w:pPr>
      <w:r w:rsidRPr="00EE43CF">
        <w:rPr>
          <w:color w:val="333333"/>
          <w:sz w:val="28"/>
          <w:szCs w:val="28"/>
        </w:rPr>
        <w:t xml:space="preserve">- дозволяє працювати в режимі </w:t>
      </w:r>
      <w:proofErr w:type="spellStart"/>
      <w:r w:rsidRPr="00EE43CF">
        <w:rPr>
          <w:color w:val="333333"/>
          <w:sz w:val="28"/>
          <w:szCs w:val="28"/>
        </w:rPr>
        <w:t>offline</w:t>
      </w:r>
      <w:proofErr w:type="spellEnd"/>
      <w:r w:rsidRPr="00EE43CF">
        <w:rPr>
          <w:color w:val="333333"/>
          <w:sz w:val="28"/>
          <w:szCs w:val="28"/>
        </w:rPr>
        <w:t xml:space="preserve"> (до 36 годин </w:t>
      </w:r>
      <w:proofErr w:type="spellStart"/>
      <w:r w:rsidRPr="00EE43CF">
        <w:rPr>
          <w:color w:val="333333"/>
          <w:sz w:val="28"/>
          <w:szCs w:val="28"/>
        </w:rPr>
        <w:t>разово</w:t>
      </w:r>
      <w:proofErr w:type="spellEnd"/>
      <w:r w:rsidRPr="00EE43CF">
        <w:rPr>
          <w:color w:val="333333"/>
          <w:sz w:val="28"/>
          <w:szCs w:val="28"/>
        </w:rPr>
        <w:t xml:space="preserve"> та не більше 168 годин протягом календарного місяця) та надіслати до ДПС дані про здійснені розрахункові операції після завершення режиму </w:t>
      </w:r>
      <w:proofErr w:type="spellStart"/>
      <w:r w:rsidRPr="00EE43CF">
        <w:rPr>
          <w:color w:val="333333"/>
          <w:sz w:val="28"/>
          <w:szCs w:val="28"/>
        </w:rPr>
        <w:t>offline</w:t>
      </w:r>
      <w:proofErr w:type="spellEnd"/>
      <w:r w:rsidRPr="00EE43CF">
        <w:rPr>
          <w:color w:val="333333"/>
          <w:sz w:val="28"/>
          <w:szCs w:val="28"/>
        </w:rPr>
        <w:t>.</w:t>
      </w:r>
    </w:p>
    <w:p w:rsidR="00EE43CF" w:rsidRDefault="00EE43CF" w:rsidP="00EE43CF">
      <w:pPr>
        <w:pStyle w:val="a3"/>
        <w:shd w:val="clear" w:color="auto" w:fill="FFFFFF"/>
        <w:spacing w:before="0" w:beforeAutospacing="0" w:after="0" w:afterAutospacing="0"/>
        <w:jc w:val="both"/>
        <w:rPr>
          <w:color w:val="333333"/>
          <w:sz w:val="28"/>
          <w:szCs w:val="28"/>
        </w:rPr>
      </w:pPr>
    </w:p>
    <w:p w:rsidR="00EE43CF" w:rsidRPr="00EE43CF" w:rsidRDefault="00EE43CF" w:rsidP="00EE43CF">
      <w:pPr>
        <w:pStyle w:val="a3"/>
        <w:shd w:val="clear" w:color="auto" w:fill="FFFFFF"/>
        <w:spacing w:before="0" w:beforeAutospacing="0" w:after="0" w:afterAutospacing="0"/>
        <w:jc w:val="both"/>
        <w:rPr>
          <w:color w:val="333333"/>
          <w:sz w:val="28"/>
          <w:szCs w:val="28"/>
        </w:rPr>
      </w:pPr>
      <w:r w:rsidRPr="00EE43CF">
        <w:rPr>
          <w:color w:val="333333"/>
          <w:sz w:val="28"/>
          <w:szCs w:val="28"/>
        </w:rPr>
        <w:t>Суб’єкт господарювання на свій власний вибір може використовувати або класичний, або програмний РРО в залежності від своїх потреб.</w:t>
      </w:r>
    </w:p>
    <w:p w:rsidR="00EE43CF" w:rsidRPr="00EE43CF" w:rsidRDefault="00EE43CF" w:rsidP="00EE43CF">
      <w:pPr>
        <w:pStyle w:val="a3"/>
        <w:shd w:val="clear" w:color="auto" w:fill="FFFFFF"/>
        <w:spacing w:before="0" w:beforeAutospacing="0" w:after="0" w:afterAutospacing="0"/>
        <w:jc w:val="both"/>
        <w:rPr>
          <w:color w:val="333333"/>
          <w:sz w:val="28"/>
          <w:szCs w:val="28"/>
        </w:rPr>
      </w:pPr>
      <w:r w:rsidRPr="00EE43CF">
        <w:rPr>
          <w:color w:val="333333"/>
          <w:sz w:val="28"/>
          <w:szCs w:val="28"/>
        </w:rPr>
        <w:t>Розроблені ДПС та розміщені у відкритому доступі АРІ фіскального сервера дозволяють розробити власне ПРРО будь-якому виробнику для власних чи комерційних потреб. Основна вимога, що висувається до ПРРО - забезпечення виконання фіскальної функції через фіскальний сервер ДПС. </w:t>
      </w:r>
    </w:p>
    <w:p w:rsidR="00EE43CF" w:rsidRDefault="00EE43CF" w:rsidP="00EE43CF">
      <w:pPr>
        <w:pStyle w:val="a3"/>
        <w:shd w:val="clear" w:color="auto" w:fill="FFFFFF"/>
        <w:spacing w:before="0" w:beforeAutospacing="0" w:after="0" w:afterAutospacing="0"/>
        <w:jc w:val="both"/>
        <w:rPr>
          <w:color w:val="333333"/>
          <w:sz w:val="28"/>
          <w:szCs w:val="28"/>
        </w:rPr>
      </w:pPr>
    </w:p>
    <w:p w:rsidR="00EE43CF" w:rsidRPr="00EE43CF" w:rsidRDefault="00EE43CF" w:rsidP="00EE43CF">
      <w:pPr>
        <w:pStyle w:val="a3"/>
        <w:shd w:val="clear" w:color="auto" w:fill="FFFFFF"/>
        <w:spacing w:before="0" w:beforeAutospacing="0" w:after="0" w:afterAutospacing="0"/>
        <w:jc w:val="both"/>
        <w:rPr>
          <w:color w:val="333333"/>
          <w:sz w:val="28"/>
          <w:szCs w:val="28"/>
        </w:rPr>
      </w:pPr>
      <w:r>
        <w:rPr>
          <w:color w:val="333333"/>
          <w:sz w:val="28"/>
          <w:szCs w:val="28"/>
        </w:rPr>
        <w:t xml:space="preserve">Для </w:t>
      </w:r>
      <w:r w:rsidRPr="00EE43CF">
        <w:rPr>
          <w:color w:val="333333"/>
          <w:sz w:val="28"/>
          <w:szCs w:val="28"/>
        </w:rPr>
        <w:t xml:space="preserve"> реєстрації ПРРО, то рекомендуємо скористатися інформаційним розділом на </w:t>
      </w:r>
      <w:proofErr w:type="spellStart"/>
      <w:r w:rsidRPr="00EE43CF">
        <w:rPr>
          <w:color w:val="333333"/>
          <w:sz w:val="28"/>
          <w:szCs w:val="28"/>
        </w:rPr>
        <w:t>вебпорталі</w:t>
      </w:r>
      <w:proofErr w:type="spellEnd"/>
      <w:r w:rsidRPr="00EE43CF">
        <w:rPr>
          <w:color w:val="333333"/>
          <w:sz w:val="28"/>
          <w:szCs w:val="28"/>
        </w:rPr>
        <w:t xml:space="preserve"> Державної податкової служби "Програмні РРО". Також у банері «Програмні РРО», можна ознайомитись з інструкцією щодо встановлення та налаштування ПРРО за посиланнями:</w:t>
      </w:r>
    </w:p>
    <w:p w:rsidR="00EE43CF" w:rsidRPr="00EE43CF" w:rsidRDefault="00EE43CF" w:rsidP="00EE43CF">
      <w:pPr>
        <w:pStyle w:val="a3"/>
        <w:shd w:val="clear" w:color="auto" w:fill="FFFFFF"/>
        <w:spacing w:before="0" w:beforeAutospacing="0" w:after="0" w:afterAutospacing="0"/>
        <w:jc w:val="both"/>
        <w:rPr>
          <w:color w:val="333333"/>
          <w:sz w:val="28"/>
          <w:szCs w:val="28"/>
        </w:rPr>
      </w:pPr>
      <w:hyperlink r:id="rId6" w:history="1">
        <w:r w:rsidRPr="00EE43CF">
          <w:rPr>
            <w:rStyle w:val="a5"/>
            <w:color w:val="00518C"/>
            <w:sz w:val="28"/>
            <w:szCs w:val="28"/>
          </w:rPr>
          <w:t>https://tax.gov.ua/baneryi/programni-rro/programniy-reestrator-rozrahunkovih-operatsiy/programniy-reestrator-rozrahunkovih-operatsiy-/</w:t>
        </w:r>
      </w:hyperlink>
      <w:r w:rsidRPr="00EE43CF">
        <w:rPr>
          <w:color w:val="333333"/>
          <w:sz w:val="28"/>
          <w:szCs w:val="28"/>
        </w:rPr>
        <w:t>  та</w:t>
      </w:r>
    </w:p>
    <w:p w:rsidR="00EE43CF" w:rsidRPr="00EE43CF" w:rsidRDefault="00EE43CF" w:rsidP="00EE43CF">
      <w:pPr>
        <w:pStyle w:val="a3"/>
        <w:shd w:val="clear" w:color="auto" w:fill="FFFFFF"/>
        <w:spacing w:before="0" w:beforeAutospacing="0" w:after="0" w:afterAutospacing="0"/>
        <w:jc w:val="both"/>
        <w:rPr>
          <w:color w:val="333333"/>
          <w:sz w:val="28"/>
          <w:szCs w:val="28"/>
        </w:rPr>
      </w:pPr>
      <w:hyperlink r:id="rId7" w:history="1">
        <w:r w:rsidRPr="00EE43CF">
          <w:rPr>
            <w:rStyle w:val="a5"/>
            <w:color w:val="00518C"/>
            <w:sz w:val="28"/>
            <w:szCs w:val="28"/>
          </w:rPr>
          <w:t>https://tax.gov.ua/baneryi/programni-rro/programniy-reestrator-rozrahunkovih-operatsiy/fiskalniy-dodatok-prrosto/</w:t>
        </w:r>
      </w:hyperlink>
    </w:p>
    <w:p w:rsidR="009612D1" w:rsidRDefault="009612D1" w:rsidP="00EF764C">
      <w:pPr>
        <w:spacing w:after="0" w:line="240" w:lineRule="auto"/>
        <w:ind w:firstLine="567"/>
        <w:jc w:val="both"/>
        <w:rPr>
          <w:rFonts w:ascii="Times New Roman" w:hAnsi="Times New Roman" w:cs="Times New Roman"/>
          <w:b/>
          <w:sz w:val="24"/>
          <w:szCs w:val="24"/>
        </w:rPr>
      </w:pPr>
    </w:p>
    <w:p w:rsidR="00EE43CF" w:rsidRDefault="00EE43CF" w:rsidP="00EF764C">
      <w:pPr>
        <w:spacing w:after="0" w:line="240" w:lineRule="auto"/>
        <w:ind w:firstLine="567"/>
        <w:jc w:val="both"/>
        <w:rPr>
          <w:rFonts w:ascii="Times New Roman" w:hAnsi="Times New Roman" w:cs="Times New Roman"/>
          <w:b/>
          <w:sz w:val="24"/>
          <w:szCs w:val="24"/>
        </w:rPr>
      </w:pPr>
    </w:p>
    <w:p w:rsidR="00EE43CF" w:rsidRDefault="00EE43CF" w:rsidP="00EF764C">
      <w:pPr>
        <w:spacing w:after="0" w:line="240" w:lineRule="auto"/>
        <w:ind w:firstLine="567"/>
        <w:jc w:val="both"/>
        <w:rPr>
          <w:rFonts w:ascii="Times New Roman" w:hAnsi="Times New Roman" w:cs="Times New Roman"/>
          <w:b/>
          <w:sz w:val="24"/>
          <w:szCs w:val="24"/>
        </w:rPr>
      </w:pPr>
    </w:p>
    <w:p w:rsidR="00EE43CF" w:rsidRDefault="00EE43CF" w:rsidP="00EF764C">
      <w:pPr>
        <w:spacing w:after="0" w:line="240" w:lineRule="auto"/>
        <w:ind w:firstLine="567"/>
        <w:jc w:val="both"/>
        <w:rPr>
          <w:rFonts w:ascii="Times New Roman" w:hAnsi="Times New Roman" w:cs="Times New Roman"/>
          <w:b/>
          <w:sz w:val="24"/>
          <w:szCs w:val="24"/>
        </w:rPr>
      </w:pPr>
    </w:p>
    <w:p w:rsidR="00EE43CF" w:rsidRDefault="00EE43CF" w:rsidP="00EF764C">
      <w:pPr>
        <w:spacing w:after="0" w:line="240" w:lineRule="auto"/>
        <w:ind w:firstLine="567"/>
        <w:jc w:val="both"/>
        <w:rPr>
          <w:rFonts w:ascii="Times New Roman" w:hAnsi="Times New Roman" w:cs="Times New Roman"/>
          <w:b/>
          <w:sz w:val="24"/>
          <w:szCs w:val="24"/>
        </w:rPr>
      </w:pPr>
    </w:p>
    <w:p w:rsidR="00EE43CF" w:rsidRDefault="00EE43CF" w:rsidP="00EF764C">
      <w:pPr>
        <w:spacing w:after="0" w:line="240" w:lineRule="auto"/>
        <w:ind w:firstLine="567"/>
        <w:jc w:val="both"/>
        <w:rPr>
          <w:rFonts w:ascii="Times New Roman" w:hAnsi="Times New Roman" w:cs="Times New Roman"/>
          <w:b/>
          <w:sz w:val="24"/>
          <w:szCs w:val="24"/>
        </w:rPr>
      </w:pPr>
    </w:p>
    <w:p w:rsidR="00EE43CF" w:rsidRPr="00EE43CF" w:rsidRDefault="00EE43CF" w:rsidP="00EF764C">
      <w:pPr>
        <w:spacing w:after="0" w:line="240" w:lineRule="auto"/>
        <w:ind w:firstLine="567"/>
        <w:jc w:val="both"/>
        <w:rPr>
          <w:rFonts w:ascii="Times New Roman" w:hAnsi="Times New Roman" w:cs="Times New Roman"/>
          <w:b/>
          <w:sz w:val="24"/>
          <w:szCs w:val="24"/>
        </w:rPr>
      </w:pPr>
      <w:bookmarkStart w:id="0" w:name="_GoBack"/>
      <w:bookmarkEnd w:id="0"/>
    </w:p>
    <w:p w:rsidR="009612D1" w:rsidRDefault="009612D1" w:rsidP="00EF764C">
      <w:pPr>
        <w:spacing w:after="0" w:line="240" w:lineRule="auto"/>
        <w:ind w:firstLine="567"/>
        <w:jc w:val="both"/>
        <w:rPr>
          <w:rFonts w:ascii="Times New Roman" w:hAnsi="Times New Roman" w:cs="Times New Roman"/>
          <w:b/>
          <w:sz w:val="24"/>
          <w:szCs w:val="24"/>
        </w:rPr>
      </w:pPr>
    </w:p>
    <w:p w:rsidR="00EE43CF" w:rsidRPr="00EF764C" w:rsidRDefault="00EE43CF" w:rsidP="00EE43CF">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extent cx="155575" cy="155575"/>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F764C">
        <w:rPr>
          <w:rFonts w:ascii="Times New Roman" w:hAnsi="Times New Roman" w:cs="Times New Roman"/>
          <w:sz w:val="24"/>
          <w:szCs w:val="24"/>
        </w:rPr>
        <w:t>Спілкуйся з Податковою службою дистанційно за допомогою сервісу «</w:t>
      </w:r>
      <w:proofErr w:type="spellStart"/>
      <w:r w:rsidRPr="00EF764C">
        <w:rPr>
          <w:rFonts w:ascii="Times New Roman" w:hAnsi="Times New Roman" w:cs="Times New Roman"/>
          <w:sz w:val="24"/>
          <w:szCs w:val="24"/>
        </w:rPr>
        <w:t>InfoTAX</w:t>
      </w:r>
      <w:proofErr w:type="spellEnd"/>
      <w:r w:rsidRPr="00EF764C">
        <w:rPr>
          <w:rFonts w:ascii="Times New Roman" w:hAnsi="Times New Roman" w:cs="Times New Roman"/>
          <w:sz w:val="24"/>
          <w:szCs w:val="24"/>
        </w:rPr>
        <w:t xml:space="preserve">» </w:t>
      </w:r>
      <w:r>
        <w:rPr>
          <w:rFonts w:ascii="Times New Roman" w:hAnsi="Times New Roman" w:cs="Times New Roman"/>
          <w:noProof/>
          <w:sz w:val="24"/>
          <w:szCs w:val="24"/>
          <w:lang w:eastAsia="uk-UA"/>
        </w:rPr>
        <w:drawing>
          <wp:inline distT="0" distB="0" distL="0" distR="0">
            <wp:extent cx="155575" cy="155575"/>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EE43CF" w:rsidRPr="00EF764C" w:rsidRDefault="00EE43CF" w:rsidP="00EE43CF">
      <w:pPr>
        <w:spacing w:after="0" w:line="240" w:lineRule="auto"/>
        <w:ind w:firstLine="567"/>
        <w:jc w:val="both"/>
        <w:rPr>
          <w:rFonts w:ascii="Times New Roman" w:hAnsi="Times New Roman" w:cs="Times New Roman"/>
          <w:sz w:val="24"/>
          <w:szCs w:val="24"/>
        </w:rPr>
      </w:pPr>
      <w:hyperlink r:id="rId10" w:tgtFrame="_blank" w:history="1">
        <w:r w:rsidRPr="00EF764C">
          <w:rPr>
            <w:rStyle w:val="a5"/>
            <w:rFonts w:ascii="Times New Roman" w:hAnsi="Times New Roman" w:cs="Times New Roman"/>
            <w:sz w:val="24"/>
            <w:szCs w:val="24"/>
          </w:rPr>
          <w:t>https://t.me/infoTAXbot</w:t>
        </w:r>
      </w:hyperlink>
    </w:p>
    <w:p w:rsidR="00EE43CF" w:rsidRPr="00EF764C" w:rsidRDefault="00EE43CF" w:rsidP="00EE43CF">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extent cx="155575" cy="155575"/>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F764C">
        <w:rPr>
          <w:rFonts w:ascii="Times New Roman" w:hAnsi="Times New Roman" w:cs="Times New Roman"/>
          <w:sz w:val="24"/>
          <w:szCs w:val="24"/>
        </w:rPr>
        <w:t xml:space="preserve">Підписатись на телеграм-канал ДПС </w:t>
      </w:r>
      <w:r>
        <w:rPr>
          <w:rFonts w:ascii="Times New Roman" w:hAnsi="Times New Roman" w:cs="Times New Roman"/>
          <w:noProof/>
          <w:sz w:val="24"/>
          <w:szCs w:val="24"/>
          <w:lang w:eastAsia="uk-UA"/>
        </w:rPr>
        <w:drawing>
          <wp:inline distT="0" distB="0" distL="0" distR="0">
            <wp:extent cx="155575" cy="155575"/>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EE43CF" w:rsidRPr="00EF764C" w:rsidRDefault="00EE43CF" w:rsidP="00EE43CF">
      <w:pPr>
        <w:spacing w:after="0" w:line="240" w:lineRule="auto"/>
        <w:ind w:firstLine="567"/>
        <w:jc w:val="both"/>
        <w:rPr>
          <w:rFonts w:ascii="Times New Roman" w:hAnsi="Times New Roman" w:cs="Times New Roman"/>
          <w:sz w:val="24"/>
          <w:szCs w:val="24"/>
        </w:rPr>
      </w:pPr>
      <w:hyperlink r:id="rId12" w:tgtFrame="_blank" w:history="1">
        <w:r w:rsidRPr="00EF764C">
          <w:rPr>
            <w:rStyle w:val="a5"/>
            <w:rFonts w:ascii="Times New Roman" w:hAnsi="Times New Roman" w:cs="Times New Roman"/>
            <w:sz w:val="24"/>
            <w:szCs w:val="24"/>
          </w:rPr>
          <w:t>https://t.me/tax_gov_ua</w:t>
        </w:r>
      </w:hyperlink>
    </w:p>
    <w:p w:rsidR="00B855C1" w:rsidRPr="00EF764C" w:rsidRDefault="00B855C1" w:rsidP="00EE43CF">
      <w:pPr>
        <w:spacing w:after="0" w:line="240" w:lineRule="auto"/>
        <w:ind w:firstLine="567"/>
        <w:jc w:val="both"/>
        <w:rPr>
          <w:rFonts w:ascii="Times New Roman" w:hAnsi="Times New Roman" w:cs="Times New Roman"/>
          <w:sz w:val="24"/>
          <w:szCs w:val="24"/>
        </w:rPr>
      </w:pPr>
    </w:p>
    <w:sectPr w:rsidR="00B855C1" w:rsidRPr="00EF764C"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7D0B"/>
    <w:rsid w:val="00117F5B"/>
    <w:rsid w:val="001D669A"/>
    <w:rsid w:val="00276F25"/>
    <w:rsid w:val="003423FF"/>
    <w:rsid w:val="003D7B09"/>
    <w:rsid w:val="00506F76"/>
    <w:rsid w:val="00621CB6"/>
    <w:rsid w:val="00626D57"/>
    <w:rsid w:val="00744E9F"/>
    <w:rsid w:val="00773643"/>
    <w:rsid w:val="007B7B78"/>
    <w:rsid w:val="008C6AF8"/>
    <w:rsid w:val="009611A4"/>
    <w:rsid w:val="009612D1"/>
    <w:rsid w:val="009F35C3"/>
    <w:rsid w:val="00B162AA"/>
    <w:rsid w:val="00B855C1"/>
    <w:rsid w:val="00C03DF7"/>
    <w:rsid w:val="00D124BC"/>
    <w:rsid w:val="00D40272"/>
    <w:rsid w:val="00DB4E73"/>
    <w:rsid w:val="00E11100"/>
    <w:rsid w:val="00E1192A"/>
    <w:rsid w:val="00E32966"/>
    <w:rsid w:val="00EE43CF"/>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EE43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4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EE43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4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239146237">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74707730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 w:id="21444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x.gov.ua/baneryi/programni-rro/programniy-reestrator-rozrahunkovih-operatsiy/fiskalniy-dodatok-prrosto/" TargetMode="External"/><Relationship Id="rId12" Type="http://schemas.openxmlformats.org/officeDocument/2006/relationships/hyperlink" Target="https://l.facebook.com/l.php?u=https%3A%2F%2Ft.me%2Ftax_gov_ua%3Ffbclid%3DIwAR1V_59kspTQMfhNDxzPF5JvfCp-a9a45wozJe_rS9-8tFonOa-G3JfjY1s&amp;h=AT1uw8QRvE4JTWldj_DYVQpUITz-0FeCtxVcfD29Rro-IdG7n1FDC8xdozWdGcBJQqVliXPZ05rpD79aGPXBNp43qKE06nSmDaK9b4R2M_xDJIXhsZZf5mIyeAAvEeN2oGX-&amp;__tn__=-UK-R&amp;c%5b0%5d=AT1v3K0Ip71WpmN1mrMccrdDrwuh0aQMtg8IP5HE48Gd_33_t4vSX_TX35G20XZpJNmZFayhwKvsV7IOuawYvw8l_y4Wgn9HO8uZB88NWyxr-kFQtBj5EVNMBiaWNvzr0iIGD1TGHAB4Ztoz1LUl3gzPe3kaWCN5mKECnBqDaghan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x.gov.ua/baneryi/programni-rro/programniy-reestrator-rozrahunkovih-operatsiy/programniy-reestrator-rozrahunkovih-operatsiy-/"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s://l.facebook.com/l.php?u=https%3A%2F%2Ft.me%2FinfoTAXbot%3Ffbclid%3DIwAR3tm3tQHLvnghNC0nA-nMoNnNYzMvsCh_3-TOLs2P_oA1oBiZpDWFgoDhc&amp;h=AT19U595yMut66LeHmfCojNYc_R2r_HUsR5d5GBg87wdoIfJXA19v3qbfEbc7px3fiwvC8N8VwEk1ATS3rkEzPNTAkLmELtyf_cJdgmWewVAT6bVlMGzuEwMjKVviVzCylqC&amp;__tn__=-UK-R&amp;c%5b0%5d=AT1v3K0Ip71WpmN1mrMccrdDrwuh0aQMtg8IP5HE48Gd_33_t4vSX_TX35G20XZpJNmZFayhwKvsV7IOuawYvw8l_y4Wgn9HO8uZB88NWyxr-kFQtBj5EVNMBiaWNvzr0iIGD1TGHAB4Ztoz1LUl3gzPe3kaWCN5mKECnBqDaghan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2023</Words>
  <Characters>1154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2021-03-01T07:35:00Z</dcterms:created>
  <dcterms:modified xsi:type="dcterms:W3CDTF">2021-03-01T07:35:00Z</dcterms:modified>
</cp:coreProperties>
</file>