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1E4D1D"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6350</wp:posOffset>
                </wp:positionV>
                <wp:extent cx="6385560" cy="66294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62940"/>
                        </a:xfrm>
                        <a:prstGeom prst="rect">
                          <a:avLst/>
                        </a:prstGeom>
                      </wps:spPr>
                      <wps:txbx>
                        <w:txbxContent>
                          <w:p w:rsidR="00604C89" w:rsidRPr="00604C89" w:rsidRDefault="00604C89" w:rsidP="00604C89">
                            <w:pPr>
                              <w:pStyle w:val="a3"/>
                              <w:jc w:val="center"/>
                              <w:rPr>
                                <w:b/>
                                <w:sz w:val="32"/>
                                <w:szCs w:val="32"/>
                              </w:rPr>
                            </w:pPr>
                            <w:r w:rsidRPr="00604C89">
                              <w:rPr>
                                <w:b/>
                                <w:sz w:val="32"/>
                                <w:szCs w:val="32"/>
                              </w:rPr>
                              <w:t>Новації Закону № 466: порядок адміністрування плати за землю вдосконалено</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51.6pt;margin-top:.5pt;width:502.8pt;height:52.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" filled="f" stroked="f">
                <o:lock v:ext="edit" grouping="t"/>
                <v:textbox>
                  <w:txbxContent>
                    <w:p w:rsidR="00604C89" w:rsidRPr="00604C89" w:rsidRDefault="00604C89" w:rsidP="00604C89">
                      <w:pPr>
                        <w:pStyle w:val="a3"/>
                        <w:jc w:val="center"/>
                        <w:rPr>
                          <w:b/>
                          <w:sz w:val="32"/>
                          <w:szCs w:val="32"/>
                        </w:rPr>
                      </w:pPr>
                      <w:r w:rsidRPr="00604C89">
                        <w:rPr>
                          <w:b/>
                          <w:sz w:val="32"/>
                          <w:szCs w:val="32"/>
                        </w:rPr>
                        <w:t>Новації Закону № 466: порядок адміністрування плати за землю вдосконалено</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604C89" w:rsidRDefault="00604C89" w:rsidP="00604C89">
      <w:pPr>
        <w:spacing w:after="0" w:line="240" w:lineRule="auto"/>
        <w:ind w:firstLine="851"/>
        <w:jc w:val="both"/>
        <w:rPr>
          <w:rFonts w:ascii="Times New Roman" w:hAnsi="Times New Roman" w:cs="Times New Roman"/>
          <w:sz w:val="28"/>
          <w:szCs w:val="28"/>
        </w:rPr>
      </w:pPr>
    </w:p>
    <w:p w:rsidR="00604C89" w:rsidRPr="00604C89" w:rsidRDefault="00604C89" w:rsidP="00604C89">
      <w:pPr>
        <w:spacing w:after="0" w:line="240" w:lineRule="auto"/>
        <w:ind w:firstLine="851"/>
        <w:jc w:val="both"/>
        <w:rPr>
          <w:rFonts w:ascii="Times New Roman" w:eastAsia="Times New Roman" w:hAnsi="Times New Roman" w:cs="Times New Roman"/>
          <w:sz w:val="28"/>
          <w:szCs w:val="28"/>
          <w:lang w:eastAsia="uk-UA"/>
        </w:rPr>
      </w:pPr>
      <w:r w:rsidRPr="00604C89">
        <w:rPr>
          <w:rFonts w:ascii="Times New Roman" w:hAnsi="Times New Roman" w:cs="Times New Roman"/>
          <w:sz w:val="28"/>
          <w:szCs w:val="28"/>
        </w:rPr>
        <w:t xml:space="preserve">Головне управління ДПС у Чернівецькій області роз’яснює, </w:t>
      </w:r>
      <w:r w:rsidRPr="00604C89">
        <w:rPr>
          <w:rFonts w:ascii="Times New Roman" w:eastAsia="Times New Roman" w:hAnsi="Times New Roman" w:cs="Times New Roman"/>
          <w:sz w:val="28"/>
          <w:szCs w:val="28"/>
          <w:lang w:eastAsia="uk-UA"/>
        </w:rPr>
        <w:t xml:space="preserve">що 23 травня 2020 р. набув чинності Закон від 16.01.20 р № 466-IX «Про внесення змін до Податкового кодексу України щодо удосконалення адміністрування податків, усунення технічних і логічних </w:t>
      </w:r>
      <w:proofErr w:type="spellStart"/>
      <w:r w:rsidRPr="00604C89">
        <w:rPr>
          <w:rFonts w:ascii="Times New Roman" w:eastAsia="Times New Roman" w:hAnsi="Times New Roman" w:cs="Times New Roman"/>
          <w:sz w:val="28"/>
          <w:szCs w:val="28"/>
          <w:lang w:eastAsia="uk-UA"/>
        </w:rPr>
        <w:t>неузгодженостей</w:t>
      </w:r>
      <w:proofErr w:type="spellEnd"/>
      <w:r w:rsidRPr="00604C89">
        <w:rPr>
          <w:rFonts w:ascii="Times New Roman" w:eastAsia="Times New Roman" w:hAnsi="Times New Roman" w:cs="Times New Roman"/>
          <w:sz w:val="28"/>
          <w:szCs w:val="28"/>
          <w:lang w:eastAsia="uk-UA"/>
        </w:rPr>
        <w:t xml:space="preserve"> в податковому законодавстві» (далі - Закон № 466).</w:t>
      </w:r>
    </w:p>
    <w:p w:rsidR="00604C89" w:rsidRPr="00604C89" w:rsidRDefault="00604C89" w:rsidP="00604C89">
      <w:pPr>
        <w:pStyle w:val="a3"/>
        <w:spacing w:before="0" w:beforeAutospacing="0" w:after="0" w:afterAutospacing="0"/>
        <w:ind w:firstLine="851"/>
        <w:jc w:val="both"/>
        <w:rPr>
          <w:rStyle w:val="textexposedshow"/>
          <w:rFonts w:eastAsiaTheme="majorEastAsia"/>
          <w:sz w:val="28"/>
          <w:szCs w:val="28"/>
        </w:rPr>
      </w:pPr>
      <w:r w:rsidRPr="00604C89">
        <w:rPr>
          <w:sz w:val="28"/>
          <w:szCs w:val="28"/>
        </w:rPr>
        <w:t xml:space="preserve">Після внесених змін Законом № удосконалено порядок адміністрування плати за землю. Зокрема, наразі визначити податкові зобов'язання з плати за землю можна на підставі невнесених до державних реєстрів правовстановлюючих документів на земельні ділянки. Так, </w:t>
      </w:r>
      <w:r w:rsidRPr="00604C89">
        <w:rPr>
          <w:rStyle w:val="textexposedshow"/>
          <w:rFonts w:eastAsiaTheme="majorEastAsia"/>
          <w:sz w:val="28"/>
          <w:szCs w:val="28"/>
        </w:rPr>
        <w:t xml:space="preserve">пункт 286.1 ст. 286 ПКУ доповнено нормою, яка передбачає, що у разі подання платником податку до контролюючого органу правовстановлюючих документів на земельну ділянку, відомості про яку відсутні в базах даних інформаційних систем податкової служби,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 </w:t>
      </w:r>
    </w:p>
    <w:p w:rsidR="00604C89" w:rsidRPr="00604C89" w:rsidRDefault="00604C89" w:rsidP="00604C89">
      <w:pPr>
        <w:pStyle w:val="a3"/>
        <w:spacing w:before="0" w:beforeAutospacing="0" w:after="0" w:afterAutospacing="0"/>
        <w:ind w:firstLine="851"/>
        <w:jc w:val="both"/>
        <w:rPr>
          <w:rStyle w:val="10"/>
          <w:rFonts w:eastAsiaTheme="majorEastAsia"/>
          <w:sz w:val="28"/>
          <w:szCs w:val="28"/>
        </w:rPr>
      </w:pPr>
      <w:r w:rsidRPr="00604C89">
        <w:rPr>
          <w:rStyle w:val="textexposedshow"/>
          <w:rFonts w:eastAsiaTheme="majorEastAsia"/>
          <w:sz w:val="28"/>
          <w:szCs w:val="28"/>
        </w:rPr>
        <w:t>Також змінами уточнено порядок нарахування та надсилання контролюючим органом фізичним особам податкових повідомлень-рішень із сумами плати за землю.</w:t>
      </w:r>
    </w:p>
    <w:p w:rsidR="00604C89" w:rsidRPr="00604C89" w:rsidRDefault="00604C89" w:rsidP="00604C89">
      <w:pPr>
        <w:pStyle w:val="a3"/>
        <w:spacing w:before="0" w:beforeAutospacing="0" w:after="0" w:afterAutospacing="0"/>
        <w:ind w:firstLine="851"/>
        <w:jc w:val="both"/>
        <w:rPr>
          <w:sz w:val="28"/>
          <w:szCs w:val="28"/>
        </w:rPr>
      </w:pPr>
      <w:r w:rsidRPr="00604C89">
        <w:rPr>
          <w:rStyle w:val="rvts0"/>
          <w:rFonts w:eastAsiaTheme="majorEastAsia"/>
          <w:sz w:val="28"/>
          <w:szCs w:val="28"/>
        </w:rPr>
        <w:t>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604C89" w:rsidRPr="00604C89" w:rsidRDefault="00604C89" w:rsidP="00604C89">
      <w:pPr>
        <w:spacing w:after="0" w:line="240" w:lineRule="auto"/>
        <w:ind w:firstLine="851"/>
        <w:jc w:val="both"/>
        <w:rPr>
          <w:rStyle w:val="rvts0"/>
          <w:rFonts w:ascii="Times New Roman" w:hAnsi="Times New Roman" w:cs="Times New Roman"/>
          <w:sz w:val="28"/>
          <w:szCs w:val="28"/>
        </w:rPr>
      </w:pPr>
      <w:r w:rsidRPr="00604C89">
        <w:rPr>
          <w:rStyle w:val="rvts0"/>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w:t>
      </w:r>
    </w:p>
    <w:p w:rsidR="00604C89" w:rsidRPr="00604C89" w:rsidRDefault="00604C89" w:rsidP="00604C89">
      <w:pPr>
        <w:pStyle w:val="a3"/>
        <w:spacing w:before="0" w:beforeAutospacing="0" w:after="0" w:afterAutospacing="0"/>
        <w:ind w:firstLine="851"/>
        <w:jc w:val="both"/>
        <w:rPr>
          <w:sz w:val="28"/>
          <w:szCs w:val="28"/>
        </w:rPr>
      </w:pPr>
      <w:r w:rsidRPr="00604C89">
        <w:rPr>
          <w:sz w:val="28"/>
          <w:szCs w:val="28"/>
        </w:rPr>
        <w:t xml:space="preserve">*ЗАКОН №466за посиланням </w:t>
      </w:r>
      <w:hyperlink r:id="rId5" w:history="1">
        <w:r w:rsidRPr="00604C89">
          <w:rPr>
            <w:rStyle w:val="a5"/>
            <w:sz w:val="28"/>
            <w:szCs w:val="28"/>
          </w:rPr>
          <w:t>https://zakon.rada.gov.ua/laws/show/466-IX</w:t>
        </w:r>
      </w:hyperlink>
    </w:p>
    <w:p w:rsidR="00D40272" w:rsidRDefault="00D40272" w:rsidP="00D40272"/>
    <w:p w:rsidR="00D40272" w:rsidRDefault="00604C89"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page">
                  <wp:align>center</wp:align>
                </wp:positionH>
                <wp:positionV relativeFrom="paragraph">
                  <wp:posOffset>542925</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0"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9F35C3">
                                <w:rPr>
                                  <w:rStyle w:val="a5"/>
                                  <w:b/>
                                  <w:bCs/>
                                  <w:kern w:val="24"/>
                                  <w:sz w:val="20"/>
                                  <w:szCs w:val="20"/>
                                  <w:lang w:val="ru-RU"/>
                                </w:rPr>
                                <w:t>http://cv.</w:t>
                              </w:r>
                            </w:hyperlink>
                            <w:hyperlink r:id="rId7" w:history="1">
                              <w:r w:rsidRPr="009F35C3">
                                <w:rPr>
                                  <w:rStyle w:val="a5"/>
                                  <w:b/>
                                  <w:bCs/>
                                  <w:kern w:val="24"/>
                                  <w:sz w:val="20"/>
                                  <w:szCs w:val="20"/>
                                  <w:lang w:val="en-US"/>
                                </w:rPr>
                                <w:t>tax</w:t>
                              </w:r>
                            </w:hyperlink>
                            <w:hyperlink r:id="rId8"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0"/>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42.75pt;width:536.4pt;height:39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bookmarkStart w:id="1" w:name="_GoBack"/>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bookmarkEnd w:id="1"/>
                    <w:p w:rsidR="009F35C3" w:rsidRPr="00D124BC" w:rsidRDefault="009F35C3" w:rsidP="009F35C3">
                      <w:pPr>
                        <w:pStyle w:val="a3"/>
                        <w:spacing w:before="0" w:beforeAutospacing="0" w:after="0" w:afterAutospacing="0"/>
                        <w:jc w:val="both"/>
                        <w:rPr>
                          <w:lang w:val="en-US"/>
                        </w:rPr>
                      </w:pPr>
                    </w:p>
                  </w:txbxContent>
                </v:textbox>
                <w10:wrap anchorx="page"/>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1E4D1D"/>
    <w:rsid w:val="00325CE7"/>
    <w:rsid w:val="003D7B09"/>
    <w:rsid w:val="00506F76"/>
    <w:rsid w:val="00604C89"/>
    <w:rsid w:val="00626D57"/>
    <w:rsid w:val="00744E9F"/>
    <w:rsid w:val="00773643"/>
    <w:rsid w:val="007B7B78"/>
    <w:rsid w:val="008C6AF8"/>
    <w:rsid w:val="009F35C3"/>
    <w:rsid w:val="00B162AA"/>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AF4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customStyle="1" w:styleId="rvts0">
    <w:name w:val="rvts0"/>
    <w:basedOn w:val="a0"/>
    <w:rsid w:val="0060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hyperlink" Target="https://zakon.rada.gov.ua/laws/show/466-IX"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1385</Words>
  <Characters>791</Characters>
  <Application>Microsoft Office Word</Application>
  <DocSecurity>0</DocSecurity>
  <Lines>6</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2019-09-17T08:13:00Z</dcterms:created>
  <dcterms:modified xsi:type="dcterms:W3CDTF">2020-06-30T12:38:00Z</dcterms:modified>
</cp:coreProperties>
</file>