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1E4D1D"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right</wp:align>
                </wp:positionH>
                <wp:positionV relativeFrom="paragraph">
                  <wp:posOffset>6350</wp:posOffset>
                </wp:positionV>
                <wp:extent cx="6385560" cy="4572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457200"/>
                        </a:xfrm>
                        <a:prstGeom prst="rect">
                          <a:avLst/>
                        </a:prstGeom>
                      </wps:spPr>
                      <wps:txbx>
                        <w:txbxContent>
                          <w:p w:rsidR="00F74704" w:rsidRPr="00F74704" w:rsidRDefault="00F74704" w:rsidP="00F74704">
                            <w:pPr>
                              <w:pStyle w:val="1"/>
                              <w:spacing w:before="0" w:beforeAutospacing="0" w:after="0" w:afterAutospacing="0"/>
                              <w:ind w:firstLine="567"/>
                              <w:jc w:val="center"/>
                              <w:rPr>
                                <w:sz w:val="32"/>
                                <w:szCs w:val="32"/>
                              </w:rPr>
                            </w:pPr>
                            <w:r w:rsidRPr="00F74704">
                              <w:rPr>
                                <w:sz w:val="32"/>
                                <w:szCs w:val="32"/>
                              </w:rPr>
                              <w:t>Податкові новації: оновлено функції Електронного кабінету</w:t>
                            </w:r>
                          </w:p>
                          <w:p w:rsidR="00773643" w:rsidRPr="00325CE7" w:rsidRDefault="00773643" w:rsidP="00325CE7">
                            <w:pPr>
                              <w:pStyle w:val="1"/>
                              <w:spacing w:before="0" w:beforeAutospacing="0" w:after="0" w:afterAutospacing="0"/>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51.6pt;margin-top:.5pt;width:502.8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" filled="f" stroked="f">
                <o:lock v:ext="edit" grouping="t"/>
                <v:textbox>
                  <w:txbxContent>
                    <w:p w:rsidR="00F74704" w:rsidRPr="00F74704" w:rsidRDefault="00F74704" w:rsidP="00F74704">
                      <w:pPr>
                        <w:pStyle w:val="1"/>
                        <w:spacing w:before="0" w:beforeAutospacing="0" w:after="0" w:afterAutospacing="0"/>
                        <w:ind w:firstLine="567"/>
                        <w:jc w:val="center"/>
                        <w:rPr>
                          <w:sz w:val="32"/>
                          <w:szCs w:val="32"/>
                        </w:rPr>
                      </w:pPr>
                      <w:r w:rsidRPr="00F74704">
                        <w:rPr>
                          <w:sz w:val="32"/>
                          <w:szCs w:val="32"/>
                        </w:rPr>
                        <w:t>Податкові новації: оновлено функції Електронного кабінету</w:t>
                      </w:r>
                    </w:p>
                    <w:p w:rsidR="00773643" w:rsidRPr="00325CE7" w:rsidRDefault="00773643" w:rsidP="00325CE7">
                      <w:pPr>
                        <w:pStyle w:val="1"/>
                        <w:spacing w:before="0" w:beforeAutospacing="0" w:after="0" w:afterAutospacing="0"/>
                        <w:jc w:val="center"/>
                        <w:rPr>
                          <w:sz w:val="36"/>
                          <w:szCs w:val="36"/>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F74704" w:rsidRDefault="00F74704" w:rsidP="00F74704">
      <w:pPr>
        <w:spacing w:after="0" w:line="240" w:lineRule="auto"/>
        <w:ind w:firstLine="567"/>
        <w:jc w:val="both"/>
        <w:rPr>
          <w:rFonts w:ascii="Times New Roman" w:eastAsia="Times New Roman" w:hAnsi="Times New Roman" w:cs="Times New Roman"/>
          <w:sz w:val="24"/>
          <w:szCs w:val="24"/>
          <w:lang w:eastAsia="uk-UA"/>
        </w:rPr>
      </w:pPr>
    </w:p>
    <w:p w:rsidR="00F74704" w:rsidRPr="00F74704" w:rsidRDefault="00F74704" w:rsidP="00F74704">
      <w:pPr>
        <w:spacing w:after="0" w:line="240" w:lineRule="auto"/>
        <w:ind w:firstLine="567"/>
        <w:jc w:val="both"/>
        <w:rPr>
          <w:rFonts w:ascii="Times New Roman" w:eastAsia="Times New Roman" w:hAnsi="Times New Roman" w:cs="Times New Roman"/>
          <w:sz w:val="28"/>
          <w:szCs w:val="28"/>
          <w:lang w:eastAsia="uk-UA"/>
        </w:rPr>
      </w:pPr>
      <w:r w:rsidRPr="00F74704">
        <w:rPr>
          <w:rFonts w:ascii="Times New Roman" w:eastAsia="Times New Roman" w:hAnsi="Times New Roman" w:cs="Times New Roman"/>
          <w:sz w:val="28"/>
          <w:szCs w:val="28"/>
          <w:lang w:eastAsia="uk-UA"/>
        </w:rPr>
        <w:t xml:space="preserve">У Головному управлінні ДПС у Чернівецькій області роз’яснюють, Законом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w:t>
      </w:r>
      <w:proofErr w:type="spellStart"/>
      <w:r w:rsidRPr="00F74704">
        <w:rPr>
          <w:rFonts w:ascii="Times New Roman" w:eastAsia="Times New Roman" w:hAnsi="Times New Roman" w:cs="Times New Roman"/>
          <w:sz w:val="28"/>
          <w:szCs w:val="28"/>
          <w:lang w:eastAsia="uk-UA"/>
        </w:rPr>
        <w:t>неузгодженостей</w:t>
      </w:r>
      <w:proofErr w:type="spellEnd"/>
      <w:r w:rsidRPr="00F74704">
        <w:rPr>
          <w:rFonts w:ascii="Times New Roman" w:eastAsia="Times New Roman" w:hAnsi="Times New Roman" w:cs="Times New Roman"/>
          <w:sz w:val="28"/>
          <w:szCs w:val="28"/>
          <w:lang w:eastAsia="uk-UA"/>
        </w:rPr>
        <w:t xml:space="preserve"> у податковому законодавстві» (далі – Закон № 466) внесено зміни до Податкового кодексу України (далі – ПКУ).</w:t>
      </w:r>
    </w:p>
    <w:p w:rsidR="00F74704" w:rsidRPr="00F74704" w:rsidRDefault="00F74704" w:rsidP="00F74704">
      <w:pPr>
        <w:spacing w:after="0" w:line="240" w:lineRule="auto"/>
        <w:ind w:firstLine="567"/>
        <w:jc w:val="both"/>
        <w:rPr>
          <w:rFonts w:ascii="Times New Roman" w:eastAsia="Times New Roman" w:hAnsi="Times New Roman" w:cs="Times New Roman"/>
          <w:sz w:val="28"/>
          <w:szCs w:val="28"/>
          <w:lang w:eastAsia="uk-UA"/>
        </w:rPr>
      </w:pPr>
      <w:r w:rsidRPr="00F74704">
        <w:rPr>
          <w:rFonts w:ascii="Times New Roman" w:eastAsia="Times New Roman" w:hAnsi="Times New Roman" w:cs="Times New Roman"/>
          <w:sz w:val="28"/>
          <w:szCs w:val="28"/>
          <w:lang w:eastAsia="uk-UA"/>
        </w:rPr>
        <w:t>Відтак, Законом № 466, зокрема абзаци перший і другий п. 42</w:t>
      </w:r>
      <w:r w:rsidRPr="00F74704">
        <w:rPr>
          <w:rFonts w:ascii="Times New Roman" w:eastAsia="Times New Roman" w:hAnsi="Times New Roman" w:cs="Times New Roman"/>
          <w:b/>
          <w:bCs/>
          <w:sz w:val="28"/>
          <w:szCs w:val="28"/>
          <w:vertAlign w:val="superscript"/>
          <w:lang w:eastAsia="uk-UA"/>
        </w:rPr>
        <w:t>1</w:t>
      </w:r>
      <w:r w:rsidRPr="00F74704">
        <w:rPr>
          <w:rFonts w:ascii="Times New Roman" w:eastAsia="Times New Roman" w:hAnsi="Times New Roman" w:cs="Times New Roman"/>
          <w:sz w:val="28"/>
          <w:szCs w:val="28"/>
          <w:lang w:eastAsia="uk-UA"/>
        </w:rPr>
        <w:t>.2 ст. 42</w:t>
      </w:r>
      <w:r w:rsidRPr="00F74704">
        <w:rPr>
          <w:rFonts w:ascii="Times New Roman" w:eastAsia="Times New Roman" w:hAnsi="Times New Roman" w:cs="Times New Roman"/>
          <w:b/>
          <w:bCs/>
          <w:sz w:val="28"/>
          <w:szCs w:val="28"/>
          <w:vertAlign w:val="superscript"/>
          <w:lang w:eastAsia="uk-UA"/>
        </w:rPr>
        <w:t>1</w:t>
      </w:r>
      <w:r w:rsidRPr="00F74704">
        <w:rPr>
          <w:rFonts w:ascii="Times New Roman" w:eastAsia="Times New Roman" w:hAnsi="Times New Roman" w:cs="Times New Roman"/>
          <w:sz w:val="28"/>
          <w:szCs w:val="28"/>
          <w:lang w:eastAsia="uk-UA"/>
        </w:rPr>
        <w:t xml:space="preserve"> ПКУ викладено у новій редакції, відповідно до якої електронний кабінет забезпечує можливість реалізації платниками податків прав та обов’язків, визначених ПКУ </w:t>
      </w:r>
      <w:r w:rsidRPr="00F74704">
        <w:rPr>
          <w:rFonts w:ascii="Times New Roman" w:eastAsia="Times New Roman" w:hAnsi="Times New Roman" w:cs="Times New Roman"/>
          <w:b/>
          <w:bCs/>
          <w:sz w:val="28"/>
          <w:szCs w:val="28"/>
          <w:lang w:eastAsia="uk-UA"/>
        </w:rPr>
        <w:t>та іншими законами, контроль за дотриманням яких покладено на контролюючі органи,</w:t>
      </w:r>
      <w:r w:rsidRPr="00F74704">
        <w:rPr>
          <w:rFonts w:ascii="Times New Roman" w:eastAsia="Times New Roman" w:hAnsi="Times New Roman" w:cs="Times New Roman"/>
          <w:sz w:val="28"/>
          <w:szCs w:val="28"/>
          <w:lang w:eastAsia="uk-UA"/>
        </w:rPr>
        <w:t xml:space="preserve"> та нормативно-правовими актами, прийнятими на підставі та на виконання ПКУ </w:t>
      </w:r>
      <w:r w:rsidRPr="00F74704">
        <w:rPr>
          <w:rFonts w:ascii="Times New Roman" w:eastAsia="Times New Roman" w:hAnsi="Times New Roman" w:cs="Times New Roman"/>
          <w:b/>
          <w:bCs/>
          <w:sz w:val="28"/>
          <w:szCs w:val="28"/>
          <w:lang w:eastAsia="uk-UA"/>
        </w:rPr>
        <w:t>та інших законів, контроль за дотриманням яких покладено на контролюючі органи</w:t>
      </w:r>
      <w:r w:rsidRPr="00F74704">
        <w:rPr>
          <w:rFonts w:ascii="Times New Roman" w:eastAsia="Times New Roman" w:hAnsi="Times New Roman" w:cs="Times New Roman"/>
          <w:sz w:val="28"/>
          <w:szCs w:val="28"/>
          <w:lang w:eastAsia="uk-UA"/>
        </w:rPr>
        <w:t>, у тому числі, шляхом:</w:t>
      </w:r>
    </w:p>
    <w:p w:rsidR="00F74704" w:rsidRPr="00F74704" w:rsidRDefault="00F74704" w:rsidP="00F74704">
      <w:pPr>
        <w:spacing w:after="0" w:line="240" w:lineRule="auto"/>
        <w:ind w:firstLine="567"/>
        <w:jc w:val="both"/>
        <w:rPr>
          <w:rFonts w:ascii="Times New Roman" w:eastAsia="Times New Roman" w:hAnsi="Times New Roman" w:cs="Times New Roman"/>
          <w:sz w:val="28"/>
          <w:szCs w:val="28"/>
          <w:lang w:eastAsia="uk-UA"/>
        </w:rPr>
      </w:pPr>
      <w:r w:rsidRPr="00F74704">
        <w:rPr>
          <w:rFonts w:ascii="Times New Roman" w:eastAsia="Times New Roman" w:hAnsi="Times New Roman" w:cs="Times New Roman"/>
          <w:sz w:val="28"/>
          <w:szCs w:val="28"/>
          <w:lang w:eastAsia="uk-UA"/>
        </w:rPr>
        <w:t xml:space="preserve">перегляду в режимі реального часу інформації про платника податків, що збирається, використовується та формується контролюючими органами у зв’язку з обліком платників податків та адмініструванням податків, зборів, митних платежів, єдиного внеску, здійсненням податкового контролю, у тому числі дані оперативного обліку податків, зборів, </w:t>
      </w:r>
      <w:r w:rsidRPr="00F74704">
        <w:rPr>
          <w:rFonts w:ascii="Times New Roman" w:eastAsia="Times New Roman" w:hAnsi="Times New Roman" w:cs="Times New Roman"/>
          <w:bCs/>
          <w:sz w:val="28"/>
          <w:szCs w:val="28"/>
          <w:lang w:eastAsia="uk-UA"/>
        </w:rPr>
        <w:t>єдиного внеску</w:t>
      </w:r>
      <w:r w:rsidRPr="00F74704">
        <w:rPr>
          <w:rFonts w:ascii="Times New Roman" w:eastAsia="Times New Roman" w:hAnsi="Times New Roman" w:cs="Times New Roman"/>
          <w:sz w:val="28"/>
          <w:szCs w:val="28"/>
          <w:lang w:eastAsia="uk-UA"/>
        </w:rPr>
        <w:t xml:space="preserve"> (у тому числі дані інтегрованих карток платників податків), дані системи електронного адміністрування податку на додану вартість, дані системи електронного адміністрування реалізації пального та спирту етилового.</w:t>
      </w:r>
    </w:p>
    <w:p w:rsidR="00F74704" w:rsidRPr="00F74704" w:rsidRDefault="00F74704" w:rsidP="00F74704">
      <w:pPr>
        <w:spacing w:after="0" w:line="240" w:lineRule="auto"/>
        <w:ind w:firstLine="567"/>
        <w:jc w:val="both"/>
        <w:rPr>
          <w:rFonts w:ascii="Times New Roman" w:eastAsia="Times New Roman" w:hAnsi="Times New Roman" w:cs="Times New Roman"/>
          <w:sz w:val="28"/>
          <w:szCs w:val="28"/>
          <w:lang w:eastAsia="uk-UA"/>
        </w:rPr>
      </w:pPr>
      <w:r w:rsidRPr="00F74704">
        <w:rPr>
          <w:rFonts w:ascii="Times New Roman" w:eastAsia="Times New Roman" w:hAnsi="Times New Roman" w:cs="Times New Roman"/>
          <w:sz w:val="28"/>
          <w:szCs w:val="28"/>
          <w:lang w:eastAsia="uk-UA"/>
        </w:rPr>
        <w:t>Крім того, також одержання такої інформації у вигляді документа, який формується автоматизовано шляхом вивантаження відповідної інформації з електронного кабінету із накладенням кваліфікованого електронного підпису посадової особи контролюючого органу та кваліфікованої електронної печатки контролюючого органу із застосуванням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w:t>
      </w:r>
    </w:p>
    <w:p w:rsidR="00F74704" w:rsidRPr="00F74704" w:rsidRDefault="00F74704" w:rsidP="00F74704">
      <w:pPr>
        <w:spacing w:after="0" w:line="240" w:lineRule="auto"/>
        <w:ind w:firstLine="567"/>
        <w:jc w:val="both"/>
        <w:rPr>
          <w:rFonts w:ascii="Times New Roman" w:eastAsia="Times New Roman" w:hAnsi="Times New Roman" w:cs="Times New Roman"/>
          <w:sz w:val="28"/>
          <w:szCs w:val="28"/>
          <w:lang w:eastAsia="uk-UA"/>
        </w:rPr>
      </w:pPr>
      <w:r w:rsidRPr="00F74704">
        <w:rPr>
          <w:rFonts w:ascii="Times New Roman" w:eastAsia="Times New Roman" w:hAnsi="Times New Roman" w:cs="Times New Roman"/>
          <w:sz w:val="28"/>
          <w:szCs w:val="28"/>
          <w:lang w:eastAsia="uk-UA"/>
        </w:rPr>
        <w:t>Норми набрали чинності 23.05.2020.</w:t>
      </w:r>
    </w:p>
    <w:p w:rsidR="00F74704" w:rsidRPr="00F74704" w:rsidRDefault="00F74704" w:rsidP="00F74704">
      <w:pPr>
        <w:pStyle w:val="a3"/>
        <w:spacing w:before="0" w:beforeAutospacing="0" w:after="0" w:afterAutospacing="0"/>
        <w:ind w:firstLine="851"/>
        <w:jc w:val="both"/>
        <w:rPr>
          <w:sz w:val="28"/>
          <w:szCs w:val="28"/>
        </w:rPr>
      </w:pPr>
      <w:r w:rsidRPr="00F74704">
        <w:rPr>
          <w:sz w:val="28"/>
          <w:szCs w:val="28"/>
        </w:rPr>
        <w:t xml:space="preserve">*ЗАКОН №466 за посиланням </w:t>
      </w:r>
      <w:hyperlink r:id="rId5" w:history="1">
        <w:r w:rsidRPr="00F74704">
          <w:rPr>
            <w:rStyle w:val="a5"/>
            <w:sz w:val="28"/>
            <w:szCs w:val="28"/>
          </w:rPr>
          <w:t>https://zakon.rada.gov.ua/laws/show/466-IX</w:t>
        </w:r>
      </w:hyperlink>
    </w:p>
    <w:p w:rsidR="00D40272" w:rsidRDefault="00D40272" w:rsidP="00D40272"/>
    <w:p w:rsidR="00D40272" w:rsidRDefault="00F74704" w:rsidP="00D40272">
      <w:bookmarkStart w:id="0" w:name="_GoBack"/>
      <w:bookmarkEnd w:id="0"/>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align>center</wp:align>
                </wp:positionH>
                <wp:positionV relativeFrom="paragraph">
                  <wp:posOffset>694690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6" w:history="1">
                              <w:r w:rsidRPr="009F35C3">
                                <w:rPr>
                                  <w:rStyle w:val="a5"/>
                                  <w:b/>
                                  <w:bCs/>
                                  <w:kern w:val="24"/>
                                  <w:sz w:val="20"/>
                                  <w:szCs w:val="20"/>
                                  <w:lang w:val="ru-RU"/>
                                </w:rPr>
                                <w:t>http://cv.</w:t>
                              </w:r>
                            </w:hyperlink>
                            <w:hyperlink r:id="rId7" w:history="1">
                              <w:r w:rsidRPr="009F35C3">
                                <w:rPr>
                                  <w:rStyle w:val="a5"/>
                                  <w:b/>
                                  <w:bCs/>
                                  <w:kern w:val="24"/>
                                  <w:sz w:val="20"/>
                                  <w:szCs w:val="20"/>
                                  <w:lang w:val="en-US"/>
                                </w:rPr>
                                <w:t>tax</w:t>
                              </w:r>
                            </w:hyperlink>
                            <w:hyperlink r:id="rId8"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AB577E" id="Rectangle 13" o:spid="_x0000_s1028" style="position:absolute;margin-left:0;margin-top:54.7pt;width:536.4pt;height:3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9F35C3">
                          <w:rPr>
                            <w:rStyle w:val="a5"/>
                            <w:b/>
                            <w:bCs/>
                            <w:kern w:val="24"/>
                            <w:sz w:val="20"/>
                            <w:szCs w:val="20"/>
                            <w:lang w:val="ru-RU"/>
                          </w:rPr>
                          <w:t>http://cv.</w:t>
                        </w:r>
                      </w:hyperlink>
                      <w:hyperlink r:id="rId10" w:history="1">
                        <w:r w:rsidRPr="009F35C3">
                          <w:rPr>
                            <w:rStyle w:val="a5"/>
                            <w:b/>
                            <w:bCs/>
                            <w:kern w:val="24"/>
                            <w:sz w:val="20"/>
                            <w:szCs w:val="20"/>
                            <w:lang w:val="en-US"/>
                          </w:rPr>
                          <w:t>tax</w:t>
                        </w:r>
                      </w:hyperlink>
                      <w:hyperlink r:id="rId11"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1D669A"/>
    <w:rsid w:val="001E4D1D"/>
    <w:rsid w:val="00325CE7"/>
    <w:rsid w:val="003D7B09"/>
    <w:rsid w:val="00506F76"/>
    <w:rsid w:val="00626D57"/>
    <w:rsid w:val="00744E9F"/>
    <w:rsid w:val="00773643"/>
    <w:rsid w:val="007B7B78"/>
    <w:rsid w:val="008C6AF8"/>
    <w:rsid w:val="009F35C3"/>
    <w:rsid w:val="00B162AA"/>
    <w:rsid w:val="00C03DF7"/>
    <w:rsid w:val="00D10120"/>
    <w:rsid w:val="00D124BC"/>
    <w:rsid w:val="00D40272"/>
    <w:rsid w:val="00E11100"/>
    <w:rsid w:val="00E1192A"/>
    <w:rsid w:val="00E32966"/>
    <w:rsid w:val="00F747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9420"/>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hyperlink" Target="https://zakon.rada.gov.ua/laws/show/466-IX" TargetMode="External"/><Relationship Id="rId10" Type="http://schemas.openxmlformats.org/officeDocument/2006/relationships/hyperlink" Target="http://cv.tax.gov.ua/" TargetMode="External"/><Relationship Id="rId4" Type="http://schemas.openxmlformats.org/officeDocument/2006/relationships/image" Target="media/image1.png"/><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1398</Words>
  <Characters>797</Characters>
  <Application>Microsoft Office Word</Application>
  <DocSecurity>0</DocSecurity>
  <Lines>6</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2019-09-17T08:13:00Z</dcterms:created>
  <dcterms:modified xsi:type="dcterms:W3CDTF">2020-06-30T12:46:00Z</dcterms:modified>
</cp:coreProperties>
</file>