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E32966"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641985</wp:posOffset>
                </wp:positionH>
                <wp:positionV relativeFrom="paragraph">
                  <wp:posOffset>5080</wp:posOffset>
                </wp:positionV>
                <wp:extent cx="7620" cy="777240"/>
                <wp:effectExtent l="19050" t="1905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2A99D"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4pt" to="51.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E32966" w:rsidP="008C6AF8">
      <w:pPr>
        <w:pStyle w:val="a3"/>
        <w:jc w:val="both"/>
      </w:pPr>
      <w:r>
        <w:rPr>
          <w:noProof/>
        </w:rPr>
        <mc:AlternateContent>
          <mc:Choice Requires="wps">
            <w:drawing>
              <wp:anchor distT="0" distB="0" distL="114300" distR="114300" simplePos="0" relativeHeight="251665408" behindDoc="0" locked="0" layoutInCell="1" allowOverlap="1">
                <wp:simplePos x="0" y="0"/>
                <wp:positionH relativeFrom="column">
                  <wp:posOffset>793750</wp:posOffset>
                </wp:positionH>
                <wp:positionV relativeFrom="paragraph">
                  <wp:posOffset>278130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683CB"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9pt" to="46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" strokecolor="navy" strokeweight="5pt">
                <v:stroke linestyle="thinThin" joinstyle="miter"/>
              </v:line>
            </w:pict>
          </mc:Fallback>
        </mc:AlternateContent>
      </w:r>
    </w:p>
    <w:p w:rsidR="008C6AF8" w:rsidRDefault="008C6AF8"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align>left</wp:align>
                </wp:positionH>
                <wp:positionV relativeFrom="paragraph">
                  <wp:posOffset>6350</wp:posOffset>
                </wp:positionV>
                <wp:extent cx="6438900" cy="64770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38900" cy="647700"/>
                        </a:xfrm>
                        <a:prstGeom prst="rect">
                          <a:avLst/>
                        </a:prstGeom>
                      </wps:spPr>
                      <wps:txbx>
                        <w:txbxContent>
                          <w:p w:rsidR="0032520A" w:rsidRPr="0032520A" w:rsidRDefault="0032520A" w:rsidP="0032520A">
                            <w:pPr>
                              <w:pStyle w:val="1"/>
                              <w:jc w:val="center"/>
                              <w:rPr>
                                <w:sz w:val="36"/>
                                <w:szCs w:val="36"/>
                              </w:rPr>
                            </w:pPr>
                            <w:r w:rsidRPr="0032520A">
                              <w:rPr>
                                <w:sz w:val="36"/>
                                <w:szCs w:val="36"/>
                              </w:rPr>
                              <w:t>Карантин: подовжено терміни подання скарг та незастосування штрафних санкцій з ЄСВ</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0;margin-top:.5pt;width:507pt;height:5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" filled="f" stroked="f">
                <o:lock v:ext="edit" grouping="t"/>
                <v:textbox>
                  <w:txbxContent>
                    <w:p w:rsidR="0032520A" w:rsidRPr="0032520A" w:rsidRDefault="0032520A" w:rsidP="0032520A">
                      <w:pPr>
                        <w:pStyle w:val="1"/>
                        <w:jc w:val="center"/>
                        <w:rPr>
                          <w:sz w:val="36"/>
                          <w:szCs w:val="36"/>
                        </w:rPr>
                      </w:pPr>
                      <w:r w:rsidRPr="0032520A">
                        <w:rPr>
                          <w:sz w:val="36"/>
                          <w:szCs w:val="36"/>
                        </w:rPr>
                        <w:t>Карантин: подовжено терміни подання скарг та незастосування штрафних санкцій з ЄСВ</w:t>
                      </w:r>
                    </w:p>
                    <w:p w:rsidR="00773643" w:rsidRPr="00E32966" w:rsidRDefault="00773643" w:rsidP="007B7B78">
                      <w:pPr>
                        <w:pStyle w:val="1"/>
                        <w:spacing w:before="0" w:beforeAutospacing="0" w:after="0" w:afterAutospacing="0"/>
                        <w:jc w:val="center"/>
                        <w:rPr>
                          <w:sz w:val="32"/>
                          <w:szCs w:val="32"/>
                        </w:rPr>
                      </w:pPr>
                    </w:p>
                  </w:txbxContent>
                </v:textbox>
                <w10:wrap anchorx="margin"/>
              </v:rect>
            </w:pict>
          </mc:Fallback>
        </mc:AlternateContent>
      </w:r>
    </w:p>
    <w:p w:rsidR="003D7B09" w:rsidRDefault="003D7B09" w:rsidP="003D7B09">
      <w:pPr>
        <w:spacing w:after="0" w:line="240" w:lineRule="auto"/>
        <w:jc w:val="both"/>
        <w:rPr>
          <w:rFonts w:ascii="Times New Roman" w:eastAsiaTheme="minorEastAsia" w:hAnsi="Times New Roman" w:cs="Times New Roman"/>
          <w:sz w:val="24"/>
          <w:szCs w:val="24"/>
          <w:lang w:eastAsia="uk-UA"/>
        </w:rPr>
      </w:pPr>
    </w:p>
    <w:p w:rsidR="003D7B09" w:rsidRDefault="003D7B09" w:rsidP="003D7B09">
      <w:pPr>
        <w:spacing w:after="0" w:line="240" w:lineRule="auto"/>
        <w:jc w:val="both"/>
        <w:rPr>
          <w:rFonts w:ascii="Times New Roman" w:eastAsia="Times New Roman" w:hAnsi="Times New Roman" w:cs="Times New Roman"/>
          <w:sz w:val="24"/>
          <w:szCs w:val="24"/>
          <w:lang w:eastAsia="uk-UA"/>
        </w:rPr>
      </w:pPr>
    </w:p>
    <w:p w:rsidR="0032520A" w:rsidRPr="0032520A" w:rsidRDefault="0032520A" w:rsidP="0032520A">
      <w:pPr>
        <w:spacing w:after="0" w:line="240" w:lineRule="auto"/>
        <w:ind w:firstLine="567"/>
        <w:jc w:val="both"/>
        <w:rPr>
          <w:rFonts w:ascii="Times New Roman" w:eastAsia="Times New Roman" w:hAnsi="Times New Roman" w:cs="Times New Roman"/>
          <w:sz w:val="26"/>
          <w:szCs w:val="26"/>
          <w:lang w:eastAsia="uk-UA"/>
        </w:rPr>
      </w:pPr>
      <w:r w:rsidRPr="0032520A">
        <w:rPr>
          <w:rFonts w:ascii="Times New Roman" w:eastAsia="Times New Roman" w:hAnsi="Times New Roman" w:cs="Times New Roman"/>
          <w:sz w:val="26"/>
          <w:szCs w:val="26"/>
          <w:lang w:eastAsia="uk-UA"/>
        </w:rPr>
        <w:t xml:space="preserve">Закон України  "Про внесення змін до деяких законодавчих актів України, спрямованих на забезпечення додаткових соціальних і економічних гарантій у зв'язку з поширенням </w:t>
      </w:r>
      <w:proofErr w:type="spellStart"/>
      <w:r w:rsidRPr="0032520A">
        <w:rPr>
          <w:rFonts w:ascii="Times New Roman" w:eastAsia="Times New Roman" w:hAnsi="Times New Roman" w:cs="Times New Roman"/>
          <w:sz w:val="26"/>
          <w:szCs w:val="26"/>
          <w:lang w:eastAsia="uk-UA"/>
        </w:rPr>
        <w:t>коронавірусної</w:t>
      </w:r>
      <w:proofErr w:type="spellEnd"/>
      <w:r w:rsidRPr="0032520A">
        <w:rPr>
          <w:rFonts w:ascii="Times New Roman" w:eastAsia="Times New Roman" w:hAnsi="Times New Roman" w:cs="Times New Roman"/>
          <w:sz w:val="26"/>
          <w:szCs w:val="26"/>
          <w:lang w:eastAsia="uk-UA"/>
        </w:rPr>
        <w:t xml:space="preserve"> хвороби (COVID-19)" № 540-IX від 30.03.2020р. подовжив терміни незастосування штрафних санкцій по ЄСВ  та терміни подання</w:t>
      </w:r>
      <w:bookmarkStart w:id="0" w:name="_GoBack"/>
      <w:bookmarkEnd w:id="0"/>
      <w:r w:rsidRPr="0032520A">
        <w:rPr>
          <w:rFonts w:ascii="Times New Roman" w:eastAsia="Times New Roman" w:hAnsi="Times New Roman" w:cs="Times New Roman"/>
          <w:sz w:val="26"/>
          <w:szCs w:val="26"/>
          <w:lang w:eastAsia="uk-UA"/>
        </w:rPr>
        <w:t xml:space="preserve">. </w:t>
      </w:r>
    </w:p>
    <w:p w:rsidR="0032520A" w:rsidRPr="0032520A" w:rsidRDefault="0032520A" w:rsidP="0032520A">
      <w:pPr>
        <w:spacing w:after="0" w:line="240" w:lineRule="auto"/>
        <w:ind w:firstLine="567"/>
        <w:jc w:val="both"/>
        <w:rPr>
          <w:rFonts w:ascii="Times New Roman" w:eastAsia="Times New Roman" w:hAnsi="Times New Roman" w:cs="Times New Roman"/>
          <w:sz w:val="26"/>
          <w:szCs w:val="26"/>
          <w:lang w:eastAsia="uk-UA"/>
        </w:rPr>
      </w:pPr>
      <w:r w:rsidRPr="0032520A">
        <w:rPr>
          <w:rFonts w:ascii="Times New Roman" w:eastAsia="Times New Roman" w:hAnsi="Times New Roman" w:cs="Times New Roman"/>
          <w:sz w:val="26"/>
          <w:szCs w:val="26"/>
          <w:lang w:eastAsia="uk-UA"/>
        </w:rPr>
        <w:t>Закон № 540-IX визначає, що тимчасово штрафні санкції, визначені частиною одинадцятою статті 25 цього Закону, не застосовуються за такі порушення, вчинені у періоди з 1 по 31 березня</w:t>
      </w:r>
      <w:r w:rsidRPr="0032520A">
        <w:rPr>
          <w:rFonts w:ascii="Times New Roman" w:eastAsia="Times New Roman" w:hAnsi="Times New Roman" w:cs="Times New Roman"/>
          <w:b/>
          <w:bCs/>
          <w:sz w:val="26"/>
          <w:szCs w:val="26"/>
          <w:lang w:eastAsia="uk-UA"/>
        </w:rPr>
        <w:t>,</w:t>
      </w:r>
      <w:r w:rsidRPr="0032520A">
        <w:rPr>
          <w:rFonts w:ascii="Times New Roman" w:eastAsia="Times New Roman" w:hAnsi="Times New Roman" w:cs="Times New Roman"/>
          <w:sz w:val="26"/>
          <w:szCs w:val="26"/>
          <w:lang w:eastAsia="uk-UA"/>
        </w:rPr>
        <w:t xml:space="preserve"> з 1 по 30 квітня та з  1 по  31 травня 2020 року : несвоєчасна сплата (несвоєчасне перерахування) єдиного внеску; неповна сплата або несвоєчасна сплата суми єдиного внеску одночасно з видачею сум виплат, на які нараховується єдиний внесок (авансових платежів); несвоєчасне подання звітності до податкових органів. </w:t>
      </w:r>
    </w:p>
    <w:p w:rsidR="0032520A" w:rsidRPr="0032520A" w:rsidRDefault="0032520A" w:rsidP="0032520A">
      <w:pPr>
        <w:spacing w:after="0" w:line="240" w:lineRule="auto"/>
        <w:ind w:firstLine="567"/>
        <w:jc w:val="both"/>
        <w:rPr>
          <w:rFonts w:ascii="Times New Roman" w:eastAsia="Times New Roman" w:hAnsi="Times New Roman" w:cs="Times New Roman"/>
          <w:sz w:val="26"/>
          <w:szCs w:val="26"/>
          <w:lang w:eastAsia="uk-UA"/>
        </w:rPr>
      </w:pPr>
      <w:r w:rsidRPr="0032520A">
        <w:rPr>
          <w:rFonts w:ascii="Times New Roman" w:eastAsia="Times New Roman" w:hAnsi="Times New Roman" w:cs="Times New Roman"/>
          <w:sz w:val="26"/>
          <w:szCs w:val="26"/>
          <w:lang w:eastAsia="uk-UA"/>
        </w:rPr>
        <w:t>Також, протягом періодів з 1 по 31 березня</w:t>
      </w:r>
      <w:r w:rsidRPr="0032520A">
        <w:rPr>
          <w:rFonts w:ascii="Times New Roman" w:eastAsia="Times New Roman" w:hAnsi="Times New Roman" w:cs="Times New Roman"/>
          <w:b/>
          <w:bCs/>
          <w:sz w:val="26"/>
          <w:szCs w:val="26"/>
          <w:lang w:eastAsia="uk-UA"/>
        </w:rPr>
        <w:t>,</w:t>
      </w:r>
      <w:r w:rsidRPr="0032520A">
        <w:rPr>
          <w:rFonts w:ascii="Times New Roman" w:eastAsia="Times New Roman" w:hAnsi="Times New Roman" w:cs="Times New Roman"/>
          <w:sz w:val="26"/>
          <w:szCs w:val="26"/>
          <w:lang w:eastAsia="uk-UA"/>
        </w:rPr>
        <w:t xml:space="preserve"> з 1 по 30 квітня та з 1 по  31 травня 2020 року платникам єдиного внеску не нараховується пеня, а нарахована пеня за ці періоди підлягає списанню. </w:t>
      </w:r>
    </w:p>
    <w:p w:rsidR="0032520A" w:rsidRPr="0032520A" w:rsidRDefault="0032520A" w:rsidP="0032520A">
      <w:pPr>
        <w:spacing w:after="0" w:line="240" w:lineRule="auto"/>
        <w:ind w:firstLine="567"/>
        <w:jc w:val="both"/>
        <w:rPr>
          <w:rFonts w:ascii="Times New Roman" w:eastAsia="Times New Roman" w:hAnsi="Times New Roman" w:cs="Times New Roman"/>
          <w:sz w:val="26"/>
          <w:szCs w:val="26"/>
          <w:lang w:eastAsia="uk-UA"/>
        </w:rPr>
      </w:pPr>
      <w:r w:rsidRPr="0032520A">
        <w:rPr>
          <w:rFonts w:ascii="Times New Roman" w:eastAsia="Times New Roman" w:hAnsi="Times New Roman" w:cs="Times New Roman"/>
          <w:sz w:val="26"/>
          <w:szCs w:val="26"/>
          <w:lang w:eastAsia="uk-UA"/>
        </w:rPr>
        <w:t xml:space="preserve">Щодо перевірок, то установлено мораторій на проведення документальних перевірок правильності нарахування, обчислення та сплати єдиного внеску на період з 18 березня по 31  травня 2020 року. </w:t>
      </w:r>
    </w:p>
    <w:p w:rsidR="0032520A" w:rsidRPr="0032520A" w:rsidRDefault="0032520A" w:rsidP="0032520A">
      <w:pPr>
        <w:spacing w:after="0" w:line="240" w:lineRule="auto"/>
        <w:ind w:firstLine="567"/>
        <w:jc w:val="both"/>
        <w:rPr>
          <w:rFonts w:ascii="Times New Roman" w:eastAsia="Times New Roman" w:hAnsi="Times New Roman" w:cs="Times New Roman"/>
          <w:sz w:val="26"/>
          <w:szCs w:val="26"/>
          <w:lang w:eastAsia="uk-UA"/>
        </w:rPr>
      </w:pPr>
      <w:r w:rsidRPr="0032520A">
        <w:rPr>
          <w:rFonts w:ascii="Times New Roman" w:eastAsia="Times New Roman" w:hAnsi="Times New Roman" w:cs="Times New Roman"/>
          <w:sz w:val="26"/>
          <w:szCs w:val="26"/>
          <w:lang w:eastAsia="uk-UA"/>
        </w:rPr>
        <w:t xml:space="preserve">Документальні перевірки правильності нарахування, обчислення та сплати єдиного внеску, що були розпочаті до 18 березня 2020 року та не були завершеними, зупиняються до 31  травня 2020 року. </w:t>
      </w:r>
    </w:p>
    <w:p w:rsidR="0032520A" w:rsidRPr="0032520A" w:rsidRDefault="0032520A" w:rsidP="0032520A">
      <w:pPr>
        <w:spacing w:after="0" w:line="240" w:lineRule="auto"/>
        <w:ind w:firstLine="567"/>
        <w:jc w:val="both"/>
        <w:rPr>
          <w:rFonts w:ascii="Times New Roman" w:eastAsia="Times New Roman" w:hAnsi="Times New Roman" w:cs="Times New Roman"/>
          <w:sz w:val="26"/>
          <w:szCs w:val="26"/>
          <w:lang w:eastAsia="uk-UA"/>
        </w:rPr>
      </w:pPr>
      <w:r w:rsidRPr="0032520A">
        <w:rPr>
          <w:rFonts w:ascii="Times New Roman" w:eastAsia="Times New Roman" w:hAnsi="Times New Roman" w:cs="Times New Roman"/>
          <w:sz w:val="26"/>
          <w:szCs w:val="26"/>
          <w:lang w:eastAsia="uk-UA"/>
        </w:rPr>
        <w:t xml:space="preserve">Тимчасово, на період до 31 травня  2020  року (включно), зупиняється встановлений строк розгляду скарг платників податків єдиного внеску, що надійшли / надійдуть до 31 травня 2020 року та/або які не розглянуті станом на 18 березня 2020 року. </w:t>
      </w:r>
    </w:p>
    <w:p w:rsidR="0032520A" w:rsidRPr="0032520A" w:rsidRDefault="0032520A" w:rsidP="0032520A">
      <w:pPr>
        <w:spacing w:after="0" w:line="240" w:lineRule="auto"/>
        <w:ind w:firstLine="567"/>
        <w:jc w:val="both"/>
        <w:rPr>
          <w:rFonts w:ascii="Times New Roman" w:eastAsia="Times New Roman" w:hAnsi="Times New Roman" w:cs="Times New Roman"/>
          <w:sz w:val="26"/>
          <w:szCs w:val="26"/>
          <w:lang w:eastAsia="uk-UA"/>
        </w:rPr>
      </w:pPr>
      <w:r w:rsidRPr="0032520A">
        <w:rPr>
          <w:rFonts w:ascii="Times New Roman" w:eastAsia="Times New Roman" w:hAnsi="Times New Roman" w:cs="Times New Roman"/>
          <w:sz w:val="26"/>
          <w:szCs w:val="26"/>
          <w:lang w:eastAsia="uk-UA"/>
        </w:rPr>
        <w:t xml:space="preserve">Податковий орган, який розглядає скаргу платника єдиного внеску зобов’язаний прийняти вмотивоване рішення та надіслати його платнику єдиного внеску на адресу платника єдиного внеску поштою з повідомленням про вручення або надати йому під розписку. </w:t>
      </w:r>
    </w:p>
    <w:p w:rsidR="0032520A" w:rsidRPr="0032520A" w:rsidRDefault="0032520A" w:rsidP="0032520A">
      <w:pPr>
        <w:spacing w:after="0" w:line="240" w:lineRule="auto"/>
        <w:ind w:firstLine="567"/>
        <w:jc w:val="both"/>
        <w:rPr>
          <w:rFonts w:ascii="Times New Roman" w:eastAsia="Times New Roman" w:hAnsi="Times New Roman" w:cs="Times New Roman"/>
          <w:sz w:val="26"/>
          <w:szCs w:val="26"/>
          <w:lang w:eastAsia="uk-UA"/>
        </w:rPr>
      </w:pPr>
      <w:r w:rsidRPr="0032520A">
        <w:rPr>
          <w:rFonts w:ascii="Times New Roman" w:eastAsia="Times New Roman" w:hAnsi="Times New Roman" w:cs="Times New Roman"/>
          <w:sz w:val="26"/>
          <w:szCs w:val="26"/>
          <w:lang w:eastAsia="uk-UA"/>
        </w:rPr>
        <w:t>Тимчасово до 31 травня 2020 року (включно) продовжується строк подачі скарг платників</w:t>
      </w:r>
      <w:r>
        <w:rPr>
          <w:rFonts w:ascii="Times New Roman" w:eastAsia="Times New Roman" w:hAnsi="Times New Roman" w:cs="Times New Roman"/>
          <w:sz w:val="26"/>
          <w:szCs w:val="26"/>
          <w:lang w:eastAsia="uk-UA"/>
        </w:rPr>
        <w:t xml:space="preserve"> </w:t>
      </w:r>
      <w:r w:rsidRPr="0032520A">
        <w:rPr>
          <w:rFonts w:ascii="Times New Roman" w:eastAsia="Times New Roman" w:hAnsi="Times New Roman" w:cs="Times New Roman"/>
          <w:sz w:val="26"/>
          <w:szCs w:val="26"/>
          <w:lang w:eastAsia="uk-UA"/>
        </w:rPr>
        <w:t xml:space="preserve">єдиного внеску, термін подачі яких припадає на період з 18 березня до 31 травня 2020 року. </w:t>
      </w:r>
    </w:p>
    <w:p w:rsidR="0032520A" w:rsidRPr="0032520A" w:rsidRDefault="0032520A" w:rsidP="0032520A">
      <w:pPr>
        <w:spacing w:after="0" w:line="240" w:lineRule="auto"/>
        <w:ind w:firstLine="567"/>
        <w:jc w:val="both"/>
        <w:rPr>
          <w:rFonts w:ascii="Times New Roman" w:eastAsia="Times New Roman" w:hAnsi="Times New Roman" w:cs="Times New Roman"/>
          <w:sz w:val="26"/>
          <w:szCs w:val="26"/>
          <w:lang w:eastAsia="uk-UA"/>
        </w:rPr>
      </w:pPr>
      <w:r w:rsidRPr="0032520A">
        <w:rPr>
          <w:rFonts w:ascii="Times New Roman" w:eastAsia="Times New Roman" w:hAnsi="Times New Roman" w:cs="Times New Roman"/>
          <w:sz w:val="26"/>
          <w:szCs w:val="26"/>
          <w:lang w:eastAsia="uk-UA"/>
        </w:rPr>
        <w:t xml:space="preserve">Що стосується сплати ЄСВ, то тимчасово за періоди з 1 по 31 березня та з 1 квітня по 30 квітня 2020 року звільняються від нарахування та сплати єдиного внеску «за себе» фізичні особи – підприємці, у тому числі ті, які перебувають на спрощеній системі оподаткування, члени фермерських господарств та особи, які займаються незалежною професійною діяльністю. </w:t>
      </w:r>
    </w:p>
    <w:p w:rsidR="00D40272" w:rsidRDefault="00D40272" w:rsidP="00D40272"/>
    <w:p w:rsidR="00D40272" w:rsidRDefault="0032520A" w:rsidP="00D40272">
      <w:r w:rsidRPr="00773643">
        <w:rPr>
          <w:noProof/>
        </w:rPr>
        <mc:AlternateContent>
          <mc:Choice Requires="wps">
            <w:drawing>
              <wp:anchor distT="0" distB="0" distL="114300" distR="114300" simplePos="0" relativeHeight="251671552" behindDoc="0" locked="0" layoutInCell="1" allowOverlap="1" wp14:anchorId="65AB577E" wp14:editId="79487A93">
                <wp:simplePos x="0" y="0"/>
                <wp:positionH relativeFrom="margin">
                  <wp:align>center</wp:align>
                </wp:positionH>
                <wp:positionV relativeFrom="paragraph">
                  <wp:posOffset>474345</wp:posOffset>
                </wp:positionV>
                <wp:extent cx="6812280" cy="495300"/>
                <wp:effectExtent l="0" t="0" r="0" b="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495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5" w:history="1">
                              <w:r w:rsidRPr="009F35C3">
                                <w:rPr>
                                  <w:rStyle w:val="a5"/>
                                  <w:b/>
                                  <w:bCs/>
                                  <w:kern w:val="24"/>
                                  <w:sz w:val="20"/>
                                  <w:szCs w:val="20"/>
                                  <w:lang w:val="ru-RU"/>
                                </w:rPr>
                                <w:t>http://cv.</w:t>
                              </w:r>
                            </w:hyperlink>
                            <w:hyperlink r:id="rId6" w:history="1">
                              <w:r w:rsidRPr="009F35C3">
                                <w:rPr>
                                  <w:rStyle w:val="a5"/>
                                  <w:b/>
                                  <w:bCs/>
                                  <w:kern w:val="24"/>
                                  <w:sz w:val="20"/>
                                  <w:szCs w:val="20"/>
                                  <w:lang w:val="en-US"/>
                                </w:rPr>
                                <w:t>tax</w:t>
                              </w:r>
                            </w:hyperlink>
                            <w:hyperlink r:id="rId7"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D124BC" w:rsidRDefault="009F35C3" w:rsidP="009F35C3">
                            <w:pPr>
                              <w:pStyle w:val="a3"/>
                              <w:spacing w:before="0" w:beforeAutospacing="0" w:after="0" w:afterAutospacing="0"/>
                              <w:jc w:val="both"/>
                              <w:rPr>
                                <w:lang w:val="en-U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5AB577E" id="Rectangle 13" o:spid="_x0000_s1028" style="position:absolute;margin-left:0;margin-top:37.35pt;width:536.4pt;height:3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" filled="f" fillcolor="#4472c4 [3204]" stroked="f" strokecolor="black [3213]">
                <v:shadow color="#e7e6e6 [3214]"/>
                <v:textbo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8" w:history="1">
                        <w:r w:rsidRPr="009F35C3">
                          <w:rPr>
                            <w:rStyle w:val="a5"/>
                            <w:b/>
                            <w:bCs/>
                            <w:kern w:val="24"/>
                            <w:sz w:val="20"/>
                            <w:szCs w:val="20"/>
                            <w:lang w:val="ru-RU"/>
                          </w:rPr>
                          <w:t>http://cv.</w:t>
                        </w:r>
                      </w:hyperlink>
                      <w:hyperlink r:id="rId9" w:history="1">
                        <w:r w:rsidRPr="009F35C3">
                          <w:rPr>
                            <w:rStyle w:val="a5"/>
                            <w:b/>
                            <w:bCs/>
                            <w:kern w:val="24"/>
                            <w:sz w:val="20"/>
                            <w:szCs w:val="20"/>
                            <w:lang w:val="en-US"/>
                          </w:rPr>
                          <w:t>tax</w:t>
                        </w:r>
                      </w:hyperlink>
                      <w:hyperlink r:id="rId10"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D124BC" w:rsidRDefault="009F35C3" w:rsidP="009F35C3">
                      <w:pPr>
                        <w:pStyle w:val="a3"/>
                        <w:spacing w:before="0" w:beforeAutospacing="0" w:after="0" w:afterAutospacing="0"/>
                        <w:jc w:val="both"/>
                        <w:rPr>
                          <w:lang w:val="en-US"/>
                        </w:rPr>
                      </w:pPr>
                    </w:p>
                  </w:txbxContent>
                </v:textbox>
                <w10:wrap anchorx="margin"/>
              </v:rect>
            </w:pict>
          </mc:Fallback>
        </mc:AlternateContent>
      </w:r>
    </w:p>
    <w:sectPr w:rsidR="00D40272"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Medium">
    <w:panose1 w:val="00000600000000000000"/>
    <w:charset w:val="CC"/>
    <w:family w:val="auto"/>
    <w:pitch w:val="variable"/>
    <w:sig w:usb0="2000020F" w:usb1="00000003" w:usb2="00000000" w:usb3="00000000" w:csb0="00000197"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1D669A"/>
    <w:rsid w:val="0032520A"/>
    <w:rsid w:val="003D7B09"/>
    <w:rsid w:val="00506F76"/>
    <w:rsid w:val="00626D57"/>
    <w:rsid w:val="00744E9F"/>
    <w:rsid w:val="00773643"/>
    <w:rsid w:val="007B7B78"/>
    <w:rsid w:val="008C6AF8"/>
    <w:rsid w:val="009F35C3"/>
    <w:rsid w:val="00B162AA"/>
    <w:rsid w:val="00C03DF7"/>
    <w:rsid w:val="00D124BC"/>
    <w:rsid w:val="00D40272"/>
    <w:rsid w:val="00E11100"/>
    <w:rsid w:val="00E1192A"/>
    <w:rsid w:val="00E32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4F7B"/>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rvps2">
    <w:name w:val="rvps2"/>
    <w:basedOn w:val="a"/>
    <w:rsid w:val="0032520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69916213">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83456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3" Type="http://schemas.openxmlformats.org/officeDocument/2006/relationships/webSettings" Target="webSettings.xml"/><Relationship Id="rId7" Type="http://schemas.openxmlformats.org/officeDocument/2006/relationships/hyperlink" Target="http://cv.tax.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v.tax.gov.ua/" TargetMode="External"/><Relationship Id="rId11" Type="http://schemas.openxmlformats.org/officeDocument/2006/relationships/fontTable" Target="fontTable.xml"/><Relationship Id="rId5" Type="http://schemas.openxmlformats.org/officeDocument/2006/relationships/hyperlink" Target="http://cv.tax.gov.ua/" TargetMode="External"/><Relationship Id="rId10" Type="http://schemas.openxmlformats.org/officeDocument/2006/relationships/hyperlink" Target="http://cv.tax.gov.ua/" TargetMode="External"/><Relationship Id="rId4" Type="http://schemas.openxmlformats.org/officeDocument/2006/relationships/image" Target="media/image1.png"/><Relationship Id="rId9"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1542</Words>
  <Characters>880</Characters>
  <Application>Microsoft Office Word</Application>
  <DocSecurity>0</DocSecurity>
  <Lines>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2019-09-17T08:13:00Z</dcterms:created>
  <dcterms:modified xsi:type="dcterms:W3CDTF">2020-04-30T07:59:00Z</dcterms:modified>
</cp:coreProperties>
</file>