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B3360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-241935</wp:posOffset>
                </wp:positionH>
                <wp:positionV relativeFrom="paragraph">
                  <wp:posOffset>405130</wp:posOffset>
                </wp:positionV>
                <wp:extent cx="6941820" cy="56388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41820" cy="563880"/>
                        </a:xfrm>
                        <a:prstGeom prst="rect">
                          <a:avLst/>
                        </a:prstGeom>
                      </wps:spPr>
                      <wps:txbx>
                        <w:txbxContent>
                          <w:p w:rsidR="00B3360A" w:rsidRPr="00B3360A" w:rsidRDefault="00B3360A" w:rsidP="00B3360A">
                            <w:pPr>
                              <w:pStyle w:val="1"/>
                              <w:jc w:val="center"/>
                              <w:rPr>
                                <w:sz w:val="32"/>
                                <w:szCs w:val="32"/>
                              </w:rPr>
                            </w:pPr>
                            <w:r w:rsidRPr="00B3360A">
                              <w:rPr>
                                <w:sz w:val="32"/>
                                <w:szCs w:val="32"/>
                              </w:rPr>
                              <w:t>Під час карантину порядок проведення податкових перевірок зазнав</w:t>
                            </w:r>
                            <w:r>
                              <w:rPr>
                                <w:sz w:val="32"/>
                                <w:szCs w:val="32"/>
                              </w:rPr>
                              <w:t xml:space="preserve"> </w:t>
                            </w:r>
                            <w:r w:rsidRPr="00B3360A">
                              <w:rPr>
                                <w:sz w:val="32"/>
                                <w:szCs w:val="32"/>
                              </w:rPr>
                              <w:t>змін</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19.05pt;margin-top:31.9pt;width:546.6pt;height:4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" filled="f" stroked="f">
                <o:lock v:ext="edit" grouping="t"/>
                <v:textbox>
                  <w:txbxContent>
                    <w:p w:rsidR="00B3360A" w:rsidRPr="00B3360A" w:rsidRDefault="00B3360A" w:rsidP="00B3360A">
                      <w:pPr>
                        <w:pStyle w:val="1"/>
                        <w:jc w:val="center"/>
                        <w:rPr>
                          <w:sz w:val="32"/>
                          <w:szCs w:val="32"/>
                        </w:rPr>
                      </w:pPr>
                      <w:r w:rsidRPr="00B3360A">
                        <w:rPr>
                          <w:sz w:val="32"/>
                          <w:szCs w:val="32"/>
                        </w:rPr>
                        <w:t>Під час карантину порядок проведення податкових перевірок зазнав</w:t>
                      </w:r>
                      <w:r>
                        <w:rPr>
                          <w:sz w:val="32"/>
                          <w:szCs w:val="32"/>
                        </w:rPr>
                        <w:t xml:space="preserve"> </w:t>
                      </w:r>
                      <w:r w:rsidRPr="00B3360A">
                        <w:rPr>
                          <w:sz w:val="32"/>
                          <w:szCs w:val="32"/>
                        </w:rPr>
                        <w:t>змін</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r w:rsidR="00E32966">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B3360A" w:rsidRPr="00B3360A" w:rsidRDefault="00B3360A" w:rsidP="00B3360A">
      <w:pPr>
        <w:spacing w:after="0" w:line="240" w:lineRule="auto"/>
        <w:ind w:firstLine="284"/>
        <w:jc w:val="both"/>
        <w:rPr>
          <w:rFonts w:ascii="Times New Roman" w:eastAsia="Times New Roman" w:hAnsi="Times New Roman" w:cs="Times New Roman"/>
          <w:sz w:val="26"/>
          <w:szCs w:val="26"/>
          <w:lang w:eastAsia="uk-UA"/>
        </w:rPr>
      </w:pPr>
      <w:r w:rsidRPr="00B3360A">
        <w:rPr>
          <w:rFonts w:ascii="Times New Roman" w:eastAsia="Times New Roman" w:hAnsi="Times New Roman" w:cs="Times New Roman"/>
          <w:sz w:val="26"/>
          <w:szCs w:val="26"/>
          <w:lang w:eastAsia="uk-UA"/>
        </w:rPr>
        <w:t xml:space="preserve">Законом України  "Про внесення змін до деяких законодавчих актів України, спрямованих на забезпечення додаткових соціальних і економічних гарантій у зв'язку з поширенням </w:t>
      </w:r>
      <w:proofErr w:type="spellStart"/>
      <w:r w:rsidRPr="00B3360A">
        <w:rPr>
          <w:rFonts w:ascii="Times New Roman" w:eastAsia="Times New Roman" w:hAnsi="Times New Roman" w:cs="Times New Roman"/>
          <w:sz w:val="26"/>
          <w:szCs w:val="26"/>
          <w:lang w:eastAsia="uk-UA"/>
        </w:rPr>
        <w:t>коронавірусної</w:t>
      </w:r>
      <w:proofErr w:type="spellEnd"/>
      <w:r w:rsidRPr="00B3360A">
        <w:rPr>
          <w:rFonts w:ascii="Times New Roman" w:eastAsia="Times New Roman" w:hAnsi="Times New Roman" w:cs="Times New Roman"/>
          <w:sz w:val="26"/>
          <w:szCs w:val="26"/>
          <w:lang w:eastAsia="uk-UA"/>
        </w:rPr>
        <w:t xml:space="preserve"> хвороби (COVID-19)" № 540-IX від 30.03.2020 установлено мораторій на проведення документальних та фактичних перевірок  на період з 18 березня по 31 травня 2020 року. </w:t>
      </w:r>
    </w:p>
    <w:p w:rsidR="00B3360A" w:rsidRPr="00B3360A" w:rsidRDefault="00B3360A" w:rsidP="00B3360A">
      <w:pPr>
        <w:spacing w:after="0" w:line="240" w:lineRule="auto"/>
        <w:ind w:firstLine="284"/>
        <w:jc w:val="both"/>
        <w:rPr>
          <w:rFonts w:ascii="Times New Roman" w:eastAsia="Times New Roman" w:hAnsi="Times New Roman" w:cs="Times New Roman"/>
          <w:sz w:val="26"/>
          <w:szCs w:val="26"/>
          <w:lang w:eastAsia="uk-UA"/>
        </w:rPr>
      </w:pPr>
      <w:r w:rsidRPr="00B3360A">
        <w:rPr>
          <w:rFonts w:ascii="Times New Roman" w:eastAsia="Times New Roman" w:hAnsi="Times New Roman" w:cs="Times New Roman"/>
          <w:sz w:val="26"/>
          <w:szCs w:val="26"/>
          <w:lang w:eastAsia="uk-UA"/>
        </w:rPr>
        <w:t>Разом з тим</w:t>
      </w:r>
      <w:bookmarkStart w:id="0" w:name="_GoBack"/>
      <w:bookmarkEnd w:id="0"/>
      <w:r w:rsidRPr="00B3360A">
        <w:rPr>
          <w:rFonts w:ascii="Times New Roman" w:eastAsia="Times New Roman" w:hAnsi="Times New Roman" w:cs="Times New Roman"/>
          <w:sz w:val="26"/>
          <w:szCs w:val="26"/>
          <w:lang w:eastAsia="uk-UA"/>
        </w:rPr>
        <w:t xml:space="preserve">, мораторій не стосується документальних позапланових перевірок бюджетного відшкодування, визначених підпунктом 78.1.8 пункту 78.1 статті 78 цього Кодексу. </w:t>
      </w:r>
    </w:p>
    <w:p w:rsidR="00B3360A" w:rsidRPr="00B3360A" w:rsidRDefault="00B3360A" w:rsidP="00B3360A">
      <w:pPr>
        <w:spacing w:after="0" w:line="240" w:lineRule="auto"/>
        <w:ind w:firstLine="284"/>
        <w:jc w:val="both"/>
        <w:rPr>
          <w:rFonts w:ascii="Times New Roman" w:eastAsia="Times New Roman" w:hAnsi="Times New Roman" w:cs="Times New Roman"/>
          <w:sz w:val="26"/>
          <w:szCs w:val="26"/>
          <w:lang w:eastAsia="uk-UA"/>
        </w:rPr>
      </w:pPr>
      <w:r w:rsidRPr="00B3360A">
        <w:rPr>
          <w:rFonts w:ascii="Times New Roman" w:eastAsia="Times New Roman" w:hAnsi="Times New Roman" w:cs="Times New Roman"/>
          <w:sz w:val="26"/>
          <w:szCs w:val="26"/>
          <w:lang w:eastAsia="uk-UA"/>
        </w:rPr>
        <w:t xml:space="preserve">Також не застосовується мораторій на проведення фактичних перевірок в частині порушення вимог законодавства : </w:t>
      </w:r>
    </w:p>
    <w:p w:rsidR="00B3360A" w:rsidRPr="00B3360A" w:rsidRDefault="00B3360A" w:rsidP="00B3360A">
      <w:pPr>
        <w:spacing w:after="0" w:line="240" w:lineRule="auto"/>
        <w:ind w:firstLine="284"/>
        <w:jc w:val="both"/>
        <w:rPr>
          <w:rFonts w:ascii="Times New Roman" w:eastAsia="Times New Roman" w:hAnsi="Times New Roman" w:cs="Times New Roman"/>
          <w:sz w:val="26"/>
          <w:szCs w:val="26"/>
          <w:lang w:eastAsia="uk-UA"/>
        </w:rPr>
      </w:pPr>
      <w:r w:rsidRPr="00B3360A">
        <w:rPr>
          <w:rFonts w:ascii="Times New Roman" w:eastAsia="Times New Roman" w:hAnsi="Times New Roman" w:cs="Times New Roman"/>
          <w:sz w:val="26"/>
          <w:szCs w:val="26"/>
          <w:lang w:eastAsia="uk-UA"/>
        </w:rPr>
        <w:t xml:space="preserve">обліку, ліцензування, виробництва, зберігання та транспортування пального, спирту етилового, алкогольних напоїв та тютюнових виробів; </w:t>
      </w:r>
    </w:p>
    <w:p w:rsidR="00B3360A" w:rsidRPr="00B3360A" w:rsidRDefault="00B3360A" w:rsidP="00B3360A">
      <w:pPr>
        <w:spacing w:after="0" w:line="240" w:lineRule="auto"/>
        <w:ind w:firstLine="284"/>
        <w:jc w:val="both"/>
        <w:rPr>
          <w:rFonts w:ascii="Times New Roman" w:eastAsia="Times New Roman" w:hAnsi="Times New Roman" w:cs="Times New Roman"/>
          <w:sz w:val="26"/>
          <w:szCs w:val="26"/>
          <w:lang w:eastAsia="uk-UA"/>
        </w:rPr>
      </w:pPr>
      <w:r w:rsidRPr="00B3360A">
        <w:rPr>
          <w:rFonts w:ascii="Times New Roman" w:eastAsia="Times New Roman" w:hAnsi="Times New Roman" w:cs="Times New Roman"/>
          <w:sz w:val="26"/>
          <w:szCs w:val="26"/>
          <w:lang w:eastAsia="uk-UA"/>
        </w:rPr>
        <w:t xml:space="preserve">цільового використання пального та спирту етилового платниками податків; </w:t>
      </w:r>
    </w:p>
    <w:p w:rsidR="00B3360A" w:rsidRPr="00B3360A" w:rsidRDefault="00B3360A" w:rsidP="00B3360A">
      <w:pPr>
        <w:spacing w:after="0" w:line="240" w:lineRule="auto"/>
        <w:ind w:firstLine="284"/>
        <w:jc w:val="both"/>
        <w:rPr>
          <w:rFonts w:ascii="Times New Roman" w:eastAsia="Times New Roman" w:hAnsi="Times New Roman" w:cs="Times New Roman"/>
          <w:sz w:val="26"/>
          <w:szCs w:val="26"/>
          <w:lang w:eastAsia="uk-UA"/>
        </w:rPr>
      </w:pPr>
      <w:r w:rsidRPr="00B3360A">
        <w:rPr>
          <w:rFonts w:ascii="Times New Roman" w:eastAsia="Times New Roman" w:hAnsi="Times New Roman" w:cs="Times New Roman"/>
          <w:sz w:val="26"/>
          <w:szCs w:val="26"/>
          <w:lang w:eastAsia="uk-UA"/>
        </w:rPr>
        <w:t xml:space="preserve">обладнання акцизних складів витратомірами-лічильниками та/або рівномірами-лічильниками; </w:t>
      </w:r>
    </w:p>
    <w:p w:rsidR="00B3360A" w:rsidRPr="00B3360A" w:rsidRDefault="00B3360A" w:rsidP="00B3360A">
      <w:pPr>
        <w:spacing w:after="0" w:line="240" w:lineRule="auto"/>
        <w:ind w:firstLine="284"/>
        <w:jc w:val="both"/>
        <w:rPr>
          <w:rFonts w:ascii="Times New Roman" w:eastAsia="Times New Roman" w:hAnsi="Times New Roman" w:cs="Times New Roman"/>
          <w:sz w:val="26"/>
          <w:szCs w:val="26"/>
          <w:lang w:eastAsia="uk-UA"/>
        </w:rPr>
      </w:pPr>
      <w:r w:rsidRPr="00B3360A">
        <w:rPr>
          <w:rFonts w:ascii="Times New Roman" w:eastAsia="Times New Roman" w:hAnsi="Times New Roman" w:cs="Times New Roman"/>
          <w:sz w:val="26"/>
          <w:szCs w:val="26"/>
          <w:lang w:eastAsia="uk-UA"/>
        </w:rPr>
        <w:t xml:space="preserve">здійснення функцій, визначених законодавством у сфері виробництва і обігу спирту етилового, алкогольних напоїв та тютюнових виробів, пального з підстав визначених підпунктами 80.2.2, 80.2.3 та 80.2.5 пункту 80.2. статті 80 ПКУ (отримання інформації про порушення та письмових звернень покупців). </w:t>
      </w:r>
    </w:p>
    <w:p w:rsidR="00B3360A" w:rsidRPr="00B3360A" w:rsidRDefault="00B3360A" w:rsidP="00B3360A">
      <w:pPr>
        <w:spacing w:after="0" w:line="240" w:lineRule="auto"/>
        <w:ind w:firstLine="284"/>
        <w:jc w:val="both"/>
        <w:rPr>
          <w:rFonts w:ascii="Times New Roman" w:eastAsia="Times New Roman" w:hAnsi="Times New Roman" w:cs="Times New Roman"/>
          <w:sz w:val="26"/>
          <w:szCs w:val="26"/>
          <w:lang w:eastAsia="uk-UA"/>
        </w:rPr>
      </w:pPr>
      <w:r w:rsidRPr="00B3360A">
        <w:rPr>
          <w:rFonts w:ascii="Times New Roman" w:eastAsia="Times New Roman" w:hAnsi="Times New Roman" w:cs="Times New Roman"/>
          <w:sz w:val="26"/>
          <w:szCs w:val="26"/>
          <w:lang w:eastAsia="uk-UA"/>
        </w:rPr>
        <w:t xml:space="preserve">Закон № 540-IX зобов’язує податкову службу, включити до оновленого плану-графіку та оприлюднити на офіційному веб-сайті, інформацію про перенесення документальних планових перевірок, які відповідно до плану-графіку проведення планових документальних перевірок мали розпочатися у період з 18 березня по 31 травня 2020 року та на день набрання чинності Законом не були розпочаті. </w:t>
      </w:r>
    </w:p>
    <w:p w:rsidR="00B3360A" w:rsidRPr="00B3360A" w:rsidRDefault="00B3360A" w:rsidP="00B3360A">
      <w:pPr>
        <w:spacing w:after="0" w:line="240" w:lineRule="auto"/>
        <w:ind w:firstLine="284"/>
        <w:jc w:val="both"/>
        <w:rPr>
          <w:rFonts w:ascii="Times New Roman" w:eastAsia="Times New Roman" w:hAnsi="Times New Roman" w:cs="Times New Roman"/>
          <w:sz w:val="26"/>
          <w:szCs w:val="26"/>
          <w:lang w:eastAsia="uk-UA"/>
        </w:rPr>
      </w:pPr>
      <w:r w:rsidRPr="00B3360A">
        <w:rPr>
          <w:rFonts w:ascii="Times New Roman" w:eastAsia="Times New Roman" w:hAnsi="Times New Roman" w:cs="Times New Roman"/>
          <w:sz w:val="26"/>
          <w:szCs w:val="26"/>
          <w:lang w:eastAsia="uk-UA"/>
        </w:rPr>
        <w:t xml:space="preserve">Документальні та фактичні перевірки, що були розпочаті до 18 березня 2020 року та не були завершеними, тимчасово зупиняються на період до 31 травня 2020 року. Таке зупинення перериває термін проведення перевірки та не потребує прийняття будь-яких додаткових рішень контролюючим органом. </w:t>
      </w:r>
    </w:p>
    <w:p w:rsidR="00B3360A" w:rsidRPr="00B3360A" w:rsidRDefault="00B3360A" w:rsidP="00B3360A">
      <w:pPr>
        <w:spacing w:after="0" w:line="240" w:lineRule="auto"/>
        <w:ind w:firstLine="284"/>
        <w:jc w:val="both"/>
        <w:rPr>
          <w:rFonts w:ascii="Times New Roman" w:eastAsia="Times New Roman" w:hAnsi="Times New Roman" w:cs="Times New Roman"/>
          <w:sz w:val="26"/>
          <w:szCs w:val="26"/>
          <w:lang w:eastAsia="uk-UA"/>
        </w:rPr>
      </w:pPr>
      <w:r w:rsidRPr="00B3360A">
        <w:rPr>
          <w:rFonts w:ascii="Times New Roman" w:eastAsia="Times New Roman" w:hAnsi="Times New Roman" w:cs="Times New Roman"/>
          <w:sz w:val="26"/>
          <w:szCs w:val="26"/>
          <w:lang w:eastAsia="uk-UA"/>
        </w:rPr>
        <w:t xml:space="preserve">На період з 18 березня по 31 травня 2020 року зупиняється перебіг строків давності, передбачених статтею 102 ПКУ. </w:t>
      </w:r>
    </w:p>
    <w:p w:rsidR="00B3360A" w:rsidRPr="00B3360A" w:rsidRDefault="00B3360A" w:rsidP="00B3360A">
      <w:pPr>
        <w:spacing w:after="0" w:line="240" w:lineRule="auto"/>
        <w:ind w:firstLine="284"/>
        <w:jc w:val="both"/>
        <w:rPr>
          <w:rFonts w:ascii="Times New Roman" w:eastAsia="Times New Roman" w:hAnsi="Times New Roman" w:cs="Times New Roman"/>
          <w:sz w:val="26"/>
          <w:szCs w:val="26"/>
          <w:lang w:eastAsia="uk-UA"/>
        </w:rPr>
      </w:pPr>
      <w:r w:rsidRPr="00B3360A">
        <w:rPr>
          <w:rFonts w:ascii="Times New Roman" w:eastAsia="Times New Roman" w:hAnsi="Times New Roman" w:cs="Times New Roman"/>
          <w:sz w:val="26"/>
          <w:szCs w:val="26"/>
          <w:lang w:eastAsia="uk-UA"/>
        </w:rPr>
        <w:t xml:space="preserve">Теж, Закон № 540-IX змінює терміни проведення камеральних перевірок. Зокрема передбачено, що камеральна перевірка податкової декларації (крім податкової декларації з податку на додану вартість) за звітні (податкові) періоди березень – травень 2020 року, або уточнюючих розрахунків (крім уточнюючих розрахунків з податку на додану вартість), що були подані платниками податків протягом березня-травня 2020 року, може бути проведена лише протягом 60 календарних днів, що настають за останнім днем граничного строку їх подання, а якщо такі документи були надані пізніше, за днем їх фактичного подання. </w:t>
      </w:r>
    </w:p>
    <w:p w:rsidR="00D40272" w:rsidRDefault="00D40272" w:rsidP="00D40272">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align>center</wp:align>
                </wp:positionH>
                <wp:positionV relativeFrom="paragraph">
                  <wp:posOffset>241300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5" w:history="1">
                              <w:r w:rsidRPr="009F35C3">
                                <w:rPr>
                                  <w:rStyle w:val="a5"/>
                                  <w:b/>
                                  <w:bCs/>
                                  <w:kern w:val="24"/>
                                  <w:sz w:val="20"/>
                                  <w:szCs w:val="20"/>
                                  <w:lang w:val="ru-RU"/>
                                </w:rPr>
                                <w:t>http://cv.</w:t>
                              </w:r>
                            </w:hyperlink>
                            <w:hyperlink r:id="rId6" w:history="1">
                              <w:r w:rsidRPr="009F35C3">
                                <w:rPr>
                                  <w:rStyle w:val="a5"/>
                                  <w:b/>
                                  <w:bCs/>
                                  <w:kern w:val="24"/>
                                  <w:sz w:val="20"/>
                                  <w:szCs w:val="20"/>
                                  <w:lang w:val="en-US"/>
                                </w:rPr>
                                <w:t>tax</w:t>
                              </w:r>
                            </w:hyperlink>
                            <w:hyperlink r:id="rId7"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AB577E" id="Rectangle 13" o:spid="_x0000_s1028" style="position:absolute;margin-left:0;margin-top:19pt;width:536.4pt;height:3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8" w:history="1">
                        <w:r w:rsidRPr="009F35C3">
                          <w:rPr>
                            <w:rStyle w:val="a5"/>
                            <w:b/>
                            <w:bCs/>
                            <w:kern w:val="24"/>
                            <w:sz w:val="20"/>
                            <w:szCs w:val="20"/>
                            <w:lang w:val="ru-RU"/>
                          </w:rPr>
                          <w:t>http://cv.</w:t>
                        </w:r>
                      </w:hyperlink>
                      <w:hyperlink r:id="rId9" w:history="1">
                        <w:r w:rsidRPr="009F35C3">
                          <w:rPr>
                            <w:rStyle w:val="a5"/>
                            <w:b/>
                            <w:bCs/>
                            <w:kern w:val="24"/>
                            <w:sz w:val="20"/>
                            <w:szCs w:val="20"/>
                            <w:lang w:val="en-US"/>
                          </w:rPr>
                          <w:t>tax</w:t>
                        </w:r>
                      </w:hyperlink>
                      <w:hyperlink r:id="rId10"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p w:rsidR="00D40272" w:rsidRDefault="00D40272" w:rsidP="00D40272"/>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1D669A"/>
    <w:rsid w:val="003D7B09"/>
    <w:rsid w:val="00506F76"/>
    <w:rsid w:val="00626D57"/>
    <w:rsid w:val="00744E9F"/>
    <w:rsid w:val="00773643"/>
    <w:rsid w:val="007B7B78"/>
    <w:rsid w:val="008C6AF8"/>
    <w:rsid w:val="009F35C3"/>
    <w:rsid w:val="00B162AA"/>
    <w:rsid w:val="00B3360A"/>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8571"/>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734">
      <w:bodyDiv w:val="1"/>
      <w:marLeft w:val="0"/>
      <w:marRight w:val="0"/>
      <w:marTop w:val="0"/>
      <w:marBottom w:val="0"/>
      <w:divBdr>
        <w:top w:val="none" w:sz="0" w:space="0" w:color="auto"/>
        <w:left w:val="none" w:sz="0" w:space="0" w:color="auto"/>
        <w:bottom w:val="none" w:sz="0" w:space="0" w:color="auto"/>
        <w:right w:val="none" w:sz="0" w:space="0" w:color="auto"/>
      </w:divBdr>
    </w:div>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9286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3" Type="http://schemas.openxmlformats.org/officeDocument/2006/relationships/webSettings" Target="webSettings.xml"/><Relationship Id="rId7" Type="http://schemas.openxmlformats.org/officeDocument/2006/relationships/hyperlink" Target="http://cv.tax.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fontTable" Target="fontTable.xml"/><Relationship Id="rId5" Type="http://schemas.openxmlformats.org/officeDocument/2006/relationships/hyperlink" Target="http://cv.tax.gov.ua/" TargetMode="External"/><Relationship Id="rId10" Type="http://schemas.openxmlformats.org/officeDocument/2006/relationships/hyperlink" Target="http://cv.tax.gov.ua/" TargetMode="External"/><Relationship Id="rId4" Type="http://schemas.openxmlformats.org/officeDocument/2006/relationships/image" Target="media/image1.png"/><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1670</Words>
  <Characters>952</Characters>
  <Application>Microsoft Office Word</Application>
  <DocSecurity>0</DocSecurity>
  <Lines>7</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2019-09-17T08:13:00Z</dcterms:created>
  <dcterms:modified xsi:type="dcterms:W3CDTF">2020-04-30T07:56:00Z</dcterms:modified>
</cp:coreProperties>
</file>