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F3258B" w:rsidP="00773643">
      <w:pPr>
        <w:jc w:val="center"/>
      </w:pPr>
      <w:r>
        <w:rPr>
          <w:noProof/>
        </w:rPr>
        <mc:AlternateContent>
          <mc:Choice Requires="wps">
            <w:drawing>
              <wp:anchor distT="0" distB="0" distL="114300" distR="114300" simplePos="0" relativeHeight="251666432" behindDoc="0" locked="0" layoutInCell="1" allowOverlap="1">
                <wp:simplePos x="0" y="0"/>
                <wp:positionH relativeFrom="margin">
                  <wp:posOffset>741045</wp:posOffset>
                </wp:positionH>
                <wp:positionV relativeFrom="paragraph">
                  <wp:posOffset>-158750</wp:posOffset>
                </wp:positionV>
                <wp:extent cx="5554980" cy="701040"/>
                <wp:effectExtent l="0" t="0" r="0"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8.35pt;margin-top:-12.5pt;width:437.4pt;height:5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" filled="f" stroked="f" strokeweight=".5pt">
                <v:textbox>
                  <w:txbxContent>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rPr>
                        <w:t>Головне управління  ДПС   у  Чернівецькій  області</w:t>
                      </w:r>
                    </w:p>
                    <w:p w:rsidR="001D669A" w:rsidRDefault="00773643" w:rsidP="00773643">
                      <w:pPr>
                        <w:spacing w:after="0"/>
                        <w:rPr>
                          <w:rFonts w:ascii="Times New Roman" w:hAnsi="Times New Roman" w:cs="Times New Roman"/>
                          <w:b/>
                          <w:bCs/>
                          <w:sz w:val="28"/>
                          <w:szCs w:val="28"/>
                          <w:lang w:val="ru-RU"/>
                        </w:rPr>
                      </w:pPr>
                      <w:r w:rsidRPr="001D669A">
                        <w:rPr>
                          <w:rFonts w:ascii="Times New Roman" w:hAnsi="Times New Roman" w:cs="Times New Roman"/>
                          <w:b/>
                          <w:bCs/>
                          <w:sz w:val="28"/>
                          <w:szCs w:val="28"/>
                        </w:rPr>
                        <w:t>58013,  м. Чернівці, вул. Героїв Майдану, 200 А,</w:t>
                      </w:r>
                      <w:r w:rsidRPr="001D669A">
                        <w:rPr>
                          <w:rFonts w:ascii="Times New Roman" w:hAnsi="Times New Roman" w:cs="Times New Roman"/>
                          <w:b/>
                          <w:bCs/>
                          <w:sz w:val="28"/>
                          <w:szCs w:val="28"/>
                          <w:lang w:val="ru-RU"/>
                        </w:rPr>
                        <w:t xml:space="preserve">   </w:t>
                      </w:r>
                    </w:p>
                    <w:p w:rsidR="00773643" w:rsidRPr="001D669A" w:rsidRDefault="00773643" w:rsidP="00773643">
                      <w:pPr>
                        <w:spacing w:after="0"/>
                        <w:rPr>
                          <w:rFonts w:ascii="Times New Roman" w:hAnsi="Times New Roman" w:cs="Times New Roman"/>
                          <w:b/>
                          <w:bCs/>
                          <w:sz w:val="28"/>
                          <w:szCs w:val="28"/>
                        </w:rPr>
                      </w:pPr>
                      <w:r w:rsidRPr="001D669A">
                        <w:rPr>
                          <w:rFonts w:ascii="Times New Roman" w:hAnsi="Times New Roman" w:cs="Times New Roman"/>
                          <w:b/>
                          <w:bCs/>
                          <w:sz w:val="28"/>
                          <w:szCs w:val="28"/>
                          <w:lang w:val="ru-RU"/>
                        </w:rPr>
                        <w:t xml:space="preserve"> </w:t>
                      </w:r>
                      <w:proofErr w:type="spellStart"/>
                      <w:r w:rsidRPr="001D669A">
                        <w:rPr>
                          <w:rFonts w:ascii="Times New Roman" w:hAnsi="Times New Roman" w:cs="Times New Roman"/>
                          <w:b/>
                          <w:bCs/>
                          <w:sz w:val="28"/>
                          <w:szCs w:val="28"/>
                        </w:rPr>
                        <w:t>Тел</w:t>
                      </w:r>
                      <w:proofErr w:type="spellEnd"/>
                      <w:r w:rsidRPr="001D669A">
                        <w:rPr>
                          <w:rFonts w:ascii="Times New Roman" w:hAnsi="Times New Roman" w:cs="Times New Roman"/>
                          <w:b/>
                          <w:bCs/>
                          <w:sz w:val="28"/>
                          <w:szCs w:val="28"/>
                        </w:rPr>
                        <w:t>. 0372-5</w:t>
                      </w:r>
                      <w:r w:rsidRPr="001D669A">
                        <w:rPr>
                          <w:rFonts w:ascii="Times New Roman" w:hAnsi="Times New Roman" w:cs="Times New Roman"/>
                          <w:b/>
                          <w:bCs/>
                          <w:sz w:val="28"/>
                          <w:szCs w:val="28"/>
                          <w:lang w:val="ru-RU"/>
                        </w:rPr>
                        <w:t>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54</w:t>
                      </w:r>
                      <w:r w:rsidRPr="001D669A">
                        <w:rPr>
                          <w:rFonts w:ascii="Times New Roman" w:hAnsi="Times New Roman" w:cs="Times New Roman"/>
                          <w:b/>
                          <w:bCs/>
                          <w:sz w:val="28"/>
                          <w:szCs w:val="28"/>
                        </w:rPr>
                        <w:t>-</w:t>
                      </w:r>
                      <w:r w:rsidRPr="001D669A">
                        <w:rPr>
                          <w:rFonts w:ascii="Times New Roman" w:hAnsi="Times New Roman"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664845</wp:posOffset>
                </wp:positionH>
                <wp:positionV relativeFrom="paragraph">
                  <wp:posOffset>8890</wp:posOffset>
                </wp:positionV>
                <wp:extent cx="0" cy="579120"/>
                <wp:effectExtent l="19050" t="19050" r="3810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912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5555"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7pt" to="52.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margin">
              <wp:align>left</wp:align>
            </wp:positionH>
            <wp:positionV relativeFrom="paragraph">
              <wp:posOffset>0</wp:posOffset>
            </wp:positionV>
            <wp:extent cx="514800" cy="720000"/>
            <wp:effectExtent l="0" t="0" r="0" b="4445"/>
            <wp:wrapSquare wrapText="bothSides"/>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800" cy="720000"/>
                    </a:xfrm>
                    <a:prstGeom prst="rect">
                      <a:avLst/>
                    </a:prstGeom>
                  </pic:spPr>
                </pic:pic>
              </a:graphicData>
            </a:graphic>
            <wp14:sizeRelH relativeFrom="margin">
              <wp14:pctWidth>0</wp14:pctWidth>
            </wp14:sizeRelH>
            <wp14:sizeRelV relativeFrom="margin">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F07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F3258B"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207010</wp:posOffset>
                </wp:positionV>
                <wp:extent cx="6385560" cy="56388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63880"/>
                        </a:xfrm>
                        <a:prstGeom prst="rect">
                          <a:avLst/>
                        </a:prstGeom>
                      </wps:spPr>
                      <wps:txbx>
                        <w:txbxContent>
                          <w:p w:rsidR="00F3258B" w:rsidRPr="00F3258B" w:rsidRDefault="00F3258B" w:rsidP="00F3258B">
                            <w:pPr>
                              <w:pStyle w:val="1"/>
                              <w:spacing w:before="0" w:beforeAutospacing="0" w:after="0" w:afterAutospacing="0"/>
                              <w:ind w:firstLine="567"/>
                              <w:jc w:val="center"/>
                              <w:rPr>
                                <w:sz w:val="28"/>
                                <w:szCs w:val="28"/>
                              </w:rPr>
                            </w:pPr>
                            <w:r w:rsidRPr="00F3258B">
                              <w:rPr>
                                <w:sz w:val="28"/>
                                <w:szCs w:val="28"/>
                              </w:rPr>
                              <w:t>С</w:t>
                            </w:r>
                            <w:r w:rsidRPr="00F3258B">
                              <w:rPr>
                                <w:sz w:val="28"/>
                                <w:szCs w:val="28"/>
                              </w:rPr>
                              <w:t>прощено умови ліцензування для суб’єктів господарювання, які здійснюють зберігання пального для власних потреб чи його переробку</w:t>
                            </w:r>
                          </w:p>
                          <w:p w:rsidR="00773643" w:rsidRPr="00773643" w:rsidRDefault="00773643" w:rsidP="007B7B78">
                            <w:pPr>
                              <w:pStyle w:val="1"/>
                              <w:spacing w:before="0" w:beforeAutospacing="0" w:after="0" w:afterAutospacing="0"/>
                              <w:jc w:val="center"/>
                              <w:rPr>
                                <w:sz w:val="80"/>
                                <w:szCs w:val="8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51.6pt;margin-top:16.3pt;width:502.8pt;height:4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" filled="f" stroked="f">
                <o:lock v:ext="edit" grouping="t"/>
                <v:textbox>
                  <w:txbxContent>
                    <w:p w:rsidR="00F3258B" w:rsidRPr="00F3258B" w:rsidRDefault="00F3258B" w:rsidP="00F3258B">
                      <w:pPr>
                        <w:pStyle w:val="1"/>
                        <w:spacing w:before="0" w:beforeAutospacing="0" w:after="0" w:afterAutospacing="0"/>
                        <w:ind w:firstLine="567"/>
                        <w:jc w:val="center"/>
                        <w:rPr>
                          <w:sz w:val="28"/>
                          <w:szCs w:val="28"/>
                        </w:rPr>
                      </w:pPr>
                      <w:r w:rsidRPr="00F3258B">
                        <w:rPr>
                          <w:sz w:val="28"/>
                          <w:szCs w:val="28"/>
                        </w:rPr>
                        <w:t>С</w:t>
                      </w:r>
                      <w:r w:rsidRPr="00F3258B">
                        <w:rPr>
                          <w:sz w:val="28"/>
                          <w:szCs w:val="28"/>
                        </w:rPr>
                        <w:t>прощено умови ліцензування для суб’єктів господарювання, які здійснюють зберігання пального для власних потреб чи його переробку</w:t>
                      </w:r>
                    </w:p>
                    <w:p w:rsidR="00773643" w:rsidRPr="00773643" w:rsidRDefault="00773643" w:rsidP="007B7B78">
                      <w:pPr>
                        <w:pStyle w:val="1"/>
                        <w:spacing w:before="0" w:beforeAutospacing="0" w:after="0" w:afterAutospacing="0"/>
                        <w:jc w:val="center"/>
                        <w:rPr>
                          <w:sz w:val="80"/>
                          <w:szCs w:val="80"/>
                        </w:rPr>
                      </w:pPr>
                    </w:p>
                  </w:txbxContent>
                </v:textbox>
                <w10:wrap anchorx="margin"/>
              </v:rect>
            </w:pict>
          </mc:Fallback>
        </mc:AlternateContent>
      </w:r>
      <w:r w:rsidR="002A3DB7">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125730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D4F0"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" strokecolor="navy" strokeweight="5pt">
                <v:stroke linestyle="thinThin" joinstyle="miter"/>
              </v:line>
            </w:pict>
          </mc:Fallback>
        </mc:AlternateContent>
      </w:r>
    </w:p>
    <w:p w:rsidR="008C6AF8" w:rsidRDefault="008C6AF8" w:rsidP="008C6AF8">
      <w:pPr>
        <w:pStyle w:val="a3"/>
        <w:jc w:val="both"/>
      </w:pP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У Головному управлінні ДПС Буковини  наголошують, 28.12.2019 р. у газеті «Голос України» опубліковано Закон України "Про внесення змін до Податкового кодексу України та деяких інших законодавчих актів України (щодо покращення адміністрування акцизного податку)" від 18.12.2019 р. № 391-IX.</w:t>
      </w:r>
      <w:r w:rsidRPr="00F3258B">
        <w:rPr>
          <w:sz w:val="23"/>
          <w:szCs w:val="23"/>
        </w:rPr>
        <w:t xml:space="preserve"> З</w:t>
      </w:r>
      <w:r w:rsidRPr="00F3258B">
        <w:rPr>
          <w:sz w:val="23"/>
          <w:szCs w:val="23"/>
        </w:rPr>
        <w:t>апроваджені ним зміни до ПКУ і Закону № 481</w:t>
      </w:r>
      <w:r w:rsidRPr="00F3258B">
        <w:rPr>
          <w:b/>
          <w:sz w:val="23"/>
          <w:szCs w:val="23"/>
        </w:rPr>
        <w:t xml:space="preserve"> </w:t>
      </w:r>
      <w:r w:rsidRPr="00F3258B">
        <w:rPr>
          <w:rStyle w:val="a7"/>
          <w:b w:val="0"/>
          <w:sz w:val="23"/>
          <w:szCs w:val="23"/>
        </w:rPr>
        <w:t>діють уже з 29 грудня 2019 року</w:t>
      </w:r>
      <w:r w:rsidRPr="00F3258B">
        <w:rPr>
          <w:sz w:val="23"/>
          <w:szCs w:val="23"/>
        </w:rPr>
        <w:t>.</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Відтак, зміни внесені ЗУ №391 до Податкового кодексу України зокрема передбачають: суб'єкти господарювання, які здійснюють роздрібну, оптову торгівлю пальним або зберігання пального виключно у споживчій тарі до 5 літрів, ліцензію на роздрібну або оптову торгівлю пальним або ліцензію на збер</w:t>
      </w:r>
      <w:bookmarkStart w:id="0" w:name="_GoBack"/>
      <w:bookmarkEnd w:id="0"/>
      <w:r w:rsidRPr="00F3258B">
        <w:rPr>
          <w:sz w:val="23"/>
          <w:szCs w:val="23"/>
        </w:rPr>
        <w:t>ігання пального не отримують.</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Також серед нововведень – суб’єкти господарювання, які здійснюють зберігання пального, яке не реалізовується іншим особам і використовується виключно для потреб власного споживання чи промислової переробки, копії документів, передбачених ст.15 Закону №481, до державної податкової служби для отримання ліцензії не подають. Такі суб’єкти господарювання у заяві зазначають про використання пального для потреб власного споживання чи переробки, загальну місткість резервуарів (</w:t>
      </w:r>
      <w:proofErr w:type="spellStart"/>
      <w:r w:rsidRPr="00F3258B">
        <w:rPr>
          <w:sz w:val="23"/>
          <w:szCs w:val="23"/>
        </w:rPr>
        <w:t>ємностей</w:t>
      </w:r>
      <w:proofErr w:type="spellEnd"/>
      <w:r w:rsidRPr="00F3258B">
        <w:rPr>
          <w:sz w:val="23"/>
          <w:szCs w:val="23"/>
        </w:rPr>
        <w:t xml:space="preserve"> в літрах), які використовуються для зберігання пального та їх фактичне місце розташування (</w:t>
      </w:r>
      <w:proofErr w:type="spellStart"/>
      <w:r w:rsidRPr="00F3258B">
        <w:rPr>
          <w:sz w:val="23"/>
          <w:szCs w:val="23"/>
        </w:rPr>
        <w:t>ємностей</w:t>
      </w:r>
      <w:proofErr w:type="spellEnd"/>
      <w:r w:rsidRPr="00F3258B">
        <w:rPr>
          <w:sz w:val="23"/>
          <w:szCs w:val="23"/>
        </w:rPr>
        <w:t xml:space="preserve">). </w:t>
      </w:r>
    </w:p>
    <w:p w:rsidR="00F3258B" w:rsidRPr="00F3258B" w:rsidRDefault="00F3258B" w:rsidP="00F3258B">
      <w:pPr>
        <w:pStyle w:val="a3"/>
        <w:spacing w:before="0" w:beforeAutospacing="0" w:after="0" w:afterAutospacing="0"/>
        <w:ind w:firstLine="284"/>
        <w:jc w:val="both"/>
        <w:rPr>
          <w:sz w:val="23"/>
          <w:szCs w:val="23"/>
        </w:rPr>
      </w:pPr>
      <w:r w:rsidRPr="00F3258B">
        <w:rPr>
          <w:bCs/>
          <w:kern w:val="36"/>
          <w:sz w:val="23"/>
          <w:szCs w:val="23"/>
        </w:rPr>
        <w:t>Крім того, серед інших новацій Законом передбачено наступне:</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Не вважатимуть акцизним складом пересувним паливний бак транспортного засобу.</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 xml:space="preserve">Названо умови віднесення операцій із заправлення пальним за договорами </w:t>
      </w:r>
      <w:proofErr w:type="spellStart"/>
      <w:r w:rsidRPr="00F3258B">
        <w:rPr>
          <w:sz w:val="23"/>
          <w:szCs w:val="23"/>
        </w:rPr>
        <w:t>підряду</w:t>
      </w:r>
      <w:proofErr w:type="spellEnd"/>
      <w:r w:rsidRPr="00F3258B">
        <w:rPr>
          <w:sz w:val="23"/>
          <w:szCs w:val="23"/>
        </w:rPr>
        <w:t xml:space="preserve"> до власного споживання.</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Штрафуватимуть за відсутність складання чи реєстрації перших примірників акцизних накладних / перших примірників розрахунків коригування до таких накладних.</w:t>
      </w:r>
    </w:p>
    <w:p w:rsidR="00F3258B" w:rsidRPr="00F3258B" w:rsidRDefault="00F3258B" w:rsidP="00F3258B">
      <w:pPr>
        <w:pStyle w:val="a3"/>
        <w:spacing w:before="0" w:beforeAutospacing="0" w:after="0" w:afterAutospacing="0"/>
        <w:ind w:firstLine="284"/>
        <w:jc w:val="both"/>
        <w:rPr>
          <w:b/>
          <w:sz w:val="23"/>
          <w:szCs w:val="23"/>
        </w:rPr>
      </w:pPr>
      <w:r w:rsidRPr="00F3258B">
        <w:rPr>
          <w:rStyle w:val="a7"/>
          <w:b w:val="0"/>
          <w:sz w:val="23"/>
          <w:szCs w:val="23"/>
        </w:rPr>
        <w:t>В акцизній накладній буде три нових обов’язкових реквізити</w:t>
      </w:r>
      <w:r w:rsidRPr="00F3258B">
        <w:rPr>
          <w:b/>
          <w:sz w:val="23"/>
          <w:szCs w:val="23"/>
        </w:rPr>
        <w:t>.</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Уточнено можливість складення зведеної акцизної накладної.</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Додано три випадки, коли особа, яка реалізує пальне або спирт етиловий, зобов’язана скласти акцизну накладну.</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Визначено алгоритм дій у разі зазначення платником податку в акцизній накладній помилкових даних або її складання на операцію, яка не відбулася.</w:t>
      </w:r>
    </w:p>
    <w:p w:rsidR="00F3258B" w:rsidRPr="00F3258B" w:rsidRDefault="00F3258B" w:rsidP="00F3258B">
      <w:pPr>
        <w:pStyle w:val="a3"/>
        <w:spacing w:before="0" w:beforeAutospacing="0" w:after="0" w:afterAutospacing="0"/>
        <w:ind w:firstLine="284"/>
        <w:jc w:val="both"/>
        <w:rPr>
          <w:b/>
          <w:sz w:val="23"/>
          <w:szCs w:val="23"/>
        </w:rPr>
      </w:pPr>
      <w:r w:rsidRPr="00F3258B">
        <w:rPr>
          <w:sz w:val="23"/>
          <w:szCs w:val="23"/>
        </w:rPr>
        <w:t xml:space="preserve">Штраф за </w:t>
      </w:r>
      <w:proofErr w:type="spellStart"/>
      <w:r w:rsidRPr="00F3258B">
        <w:rPr>
          <w:sz w:val="23"/>
          <w:szCs w:val="23"/>
        </w:rPr>
        <w:t>необладнання</w:t>
      </w:r>
      <w:proofErr w:type="spellEnd"/>
      <w:r w:rsidRPr="00F3258B">
        <w:rPr>
          <w:sz w:val="23"/>
          <w:szCs w:val="23"/>
        </w:rPr>
        <w:t xml:space="preserve"> та/або відсутність реєстрації витратомірів-лічильників та рівнемірів-лічильників рівня пального до розпорядників акцизних складів, на яких розташовано резервуари, загальна місткість яких не перевищує 1000 куб. метрів, </w:t>
      </w:r>
      <w:r w:rsidRPr="00F3258B">
        <w:rPr>
          <w:rStyle w:val="a7"/>
          <w:sz w:val="23"/>
          <w:szCs w:val="23"/>
        </w:rPr>
        <w:t>будуть застосовувати не з 1 січня, а з 1 квітня 2020 року</w:t>
      </w:r>
      <w:r w:rsidRPr="00F3258B">
        <w:rPr>
          <w:b/>
          <w:sz w:val="23"/>
          <w:szCs w:val="23"/>
        </w:rPr>
        <w:t>.</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Норми п. 128</w:t>
      </w:r>
      <w:r w:rsidRPr="00F3258B">
        <w:rPr>
          <w:sz w:val="23"/>
          <w:szCs w:val="23"/>
          <w:vertAlign w:val="superscript"/>
        </w:rPr>
        <w:t xml:space="preserve">1.3 </w:t>
      </w:r>
      <w:r w:rsidRPr="00F3258B">
        <w:rPr>
          <w:sz w:val="23"/>
          <w:szCs w:val="23"/>
        </w:rPr>
        <w:t>ПКУ про штраф за неподання електронних документів з акцизних складів, на яких розташовані резервуари, загальна місткість яких не перевищує 1000 куб. метрів, починають застосовуватися з 1 квітня 2020 року.</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Суб’єкт господарювання, який до 1 липня 2019 року не підпав під визначення платників акцизного податку, а з 1 липня 2019 року зареєстрований платником такого податку, має право одноразово, до 20 січня 2020 року включно, подати заявку на поповнення обсягу залишку пального в системі електронного адміністрування реалізації пального та спирту етилового без сплати акцизного податку.</w:t>
      </w:r>
    </w:p>
    <w:p w:rsidR="00F3258B" w:rsidRPr="00F3258B" w:rsidRDefault="00F3258B" w:rsidP="00F3258B">
      <w:pPr>
        <w:pStyle w:val="a3"/>
        <w:spacing w:before="0" w:beforeAutospacing="0" w:after="0" w:afterAutospacing="0"/>
        <w:ind w:firstLine="284"/>
        <w:jc w:val="both"/>
        <w:rPr>
          <w:b/>
          <w:sz w:val="23"/>
          <w:szCs w:val="23"/>
        </w:rPr>
      </w:pPr>
      <w:r w:rsidRPr="00F3258B">
        <w:rPr>
          <w:sz w:val="23"/>
          <w:szCs w:val="23"/>
        </w:rPr>
        <w:t xml:space="preserve">Роздрібною торгівлею пальним будуть вважати ще й </w:t>
      </w:r>
      <w:r w:rsidRPr="00F3258B">
        <w:rPr>
          <w:rStyle w:val="a7"/>
          <w:b w:val="0"/>
          <w:sz w:val="23"/>
          <w:szCs w:val="23"/>
        </w:rPr>
        <w:t>реалізацію скрапленого вуглеводневого газу в балонах для побутових потреб населення та інших споживачів</w:t>
      </w:r>
      <w:r w:rsidRPr="00F3258B">
        <w:rPr>
          <w:b/>
          <w:sz w:val="23"/>
          <w:szCs w:val="23"/>
        </w:rPr>
        <w:t>.</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Оптова торгівля біоетанолом на території України буде здійснюватися виробниками біоетанолу за наявності ліцензії на виробництво біоетанолу.</w:t>
      </w:r>
    </w:p>
    <w:p w:rsidR="00F3258B" w:rsidRPr="00F3258B" w:rsidRDefault="00F3258B" w:rsidP="00F3258B">
      <w:pPr>
        <w:pStyle w:val="a3"/>
        <w:spacing w:before="0" w:beforeAutospacing="0" w:after="0" w:afterAutospacing="0"/>
        <w:ind w:firstLine="284"/>
        <w:jc w:val="both"/>
        <w:rPr>
          <w:sz w:val="23"/>
          <w:szCs w:val="23"/>
        </w:rPr>
      </w:pPr>
      <w:r w:rsidRPr="00F3258B">
        <w:rPr>
          <w:sz w:val="23"/>
          <w:szCs w:val="23"/>
        </w:rPr>
        <w:t>З'явиться штраф у 500 тис. грн за</w:t>
      </w:r>
      <w:r w:rsidRPr="00F3258B">
        <w:rPr>
          <w:b/>
          <w:sz w:val="23"/>
          <w:szCs w:val="23"/>
        </w:rPr>
        <w:t xml:space="preserve"> </w:t>
      </w:r>
      <w:r w:rsidRPr="00F3258B">
        <w:rPr>
          <w:rStyle w:val="a7"/>
          <w:b w:val="0"/>
          <w:sz w:val="23"/>
          <w:szCs w:val="23"/>
        </w:rPr>
        <w:t>надання послуг із зберігання пального іншим суб’єктам господарювання</w:t>
      </w:r>
      <w:r w:rsidRPr="00F3258B">
        <w:rPr>
          <w:b/>
          <w:sz w:val="23"/>
          <w:szCs w:val="23"/>
        </w:rPr>
        <w:t xml:space="preserve"> </w:t>
      </w:r>
      <w:r w:rsidRPr="00F3258B">
        <w:rPr>
          <w:sz w:val="23"/>
          <w:szCs w:val="23"/>
        </w:rPr>
        <w:t xml:space="preserve">та/або реалізацію пального іншим особам на підставі ліцензії на зберігання пального, отриманої відповідно до </w:t>
      </w:r>
      <w:proofErr w:type="spellStart"/>
      <w:r w:rsidRPr="00F3258B">
        <w:rPr>
          <w:sz w:val="23"/>
          <w:szCs w:val="23"/>
        </w:rPr>
        <w:t>абз</w:t>
      </w:r>
      <w:proofErr w:type="spellEnd"/>
      <w:r w:rsidRPr="00F3258B">
        <w:rPr>
          <w:sz w:val="23"/>
          <w:szCs w:val="23"/>
        </w:rPr>
        <w:t>. 2 ч. 41 ст. 15 Закону № 481.</w:t>
      </w:r>
    </w:p>
    <w:p w:rsidR="00D40272" w:rsidRPr="00F3258B" w:rsidRDefault="00F3258B" w:rsidP="00F3258B">
      <w:pPr>
        <w:pStyle w:val="a3"/>
        <w:spacing w:before="0" w:beforeAutospacing="0" w:after="0" w:afterAutospacing="0"/>
        <w:ind w:firstLine="567"/>
        <w:jc w:val="both"/>
        <w:rPr>
          <w:sz w:val="23"/>
          <w:szCs w:val="23"/>
        </w:rPr>
      </w:pPr>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424180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5" w:history="1">
                              <w:r w:rsidRPr="009F35C3">
                                <w:rPr>
                                  <w:rStyle w:val="a5"/>
                                  <w:b/>
                                  <w:bCs/>
                                  <w:kern w:val="24"/>
                                  <w:sz w:val="20"/>
                                  <w:szCs w:val="20"/>
                                  <w:lang w:val="ru-RU"/>
                                </w:rPr>
                                <w:t>http://cv.</w:t>
                              </w:r>
                            </w:hyperlink>
                            <w:hyperlink r:id="rId6" w:history="1">
                              <w:r w:rsidRPr="009F35C3">
                                <w:rPr>
                                  <w:rStyle w:val="a5"/>
                                  <w:b/>
                                  <w:bCs/>
                                  <w:kern w:val="24"/>
                                  <w:sz w:val="20"/>
                                  <w:szCs w:val="20"/>
                                  <w:lang w:val="en-US"/>
                                </w:rPr>
                                <w:t>tax</w:t>
                              </w:r>
                            </w:hyperlink>
                            <w:hyperlink r:id="rId7"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left:0;text-align:left;margin-left:0;margin-top:33.4pt;width:536.4pt;height:3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8" w:history="1">
                        <w:r w:rsidRPr="009F35C3">
                          <w:rPr>
                            <w:rStyle w:val="a5"/>
                            <w:b/>
                            <w:bCs/>
                            <w:kern w:val="24"/>
                            <w:sz w:val="20"/>
                            <w:szCs w:val="20"/>
                            <w:lang w:val="ru-RU"/>
                          </w:rPr>
                          <w:t>http://cv.</w:t>
                        </w:r>
                      </w:hyperlink>
                      <w:hyperlink r:id="rId9" w:history="1">
                        <w:r w:rsidRPr="009F35C3">
                          <w:rPr>
                            <w:rStyle w:val="a5"/>
                            <w:b/>
                            <w:bCs/>
                            <w:kern w:val="24"/>
                            <w:sz w:val="20"/>
                            <w:szCs w:val="20"/>
                            <w:lang w:val="en-US"/>
                          </w:rPr>
                          <w:t>tax</w:t>
                        </w:r>
                      </w:hyperlink>
                      <w:hyperlink r:id="rId10"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r w:rsidRPr="00F3258B">
        <w:rPr>
          <w:sz w:val="23"/>
          <w:szCs w:val="23"/>
        </w:rPr>
        <w:t>Початок застосування штрафу за зберігання пального без наявності відповідної ліцензії перенесли з 1 січня 2020 року на 1 квітня</w:t>
      </w:r>
      <w:r>
        <w:rPr>
          <w:sz w:val="23"/>
          <w:szCs w:val="23"/>
        </w:rPr>
        <w:t xml:space="preserve"> 2020 року</w:t>
      </w:r>
      <w:r w:rsidRPr="00F3258B">
        <w:rPr>
          <w:sz w:val="23"/>
          <w:szCs w:val="23"/>
        </w:rPr>
        <w:t>.</w:t>
      </w:r>
    </w:p>
    <w:sectPr w:rsidR="00D40272" w:rsidRPr="00F3258B" w:rsidSect="00F3258B">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1D669A"/>
    <w:rsid w:val="002A3DB7"/>
    <w:rsid w:val="00506F76"/>
    <w:rsid w:val="00626D57"/>
    <w:rsid w:val="00744E9F"/>
    <w:rsid w:val="00773643"/>
    <w:rsid w:val="007B7B78"/>
    <w:rsid w:val="007E6C2E"/>
    <w:rsid w:val="008C6AF8"/>
    <w:rsid w:val="009F35C3"/>
    <w:rsid w:val="00B162AA"/>
    <w:rsid w:val="00D124BC"/>
    <w:rsid w:val="00D40272"/>
    <w:rsid w:val="00E11100"/>
    <w:rsid w:val="00E1192A"/>
    <w:rsid w:val="00F3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AED6"/>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paragraph" w:styleId="a8">
    <w:name w:val="List Paragraph"/>
    <w:basedOn w:val="a"/>
    <w:uiPriority w:val="99"/>
    <w:qFormat/>
    <w:rsid w:val="002A3DB7"/>
    <w:pPr>
      <w:spacing w:after="200" w:line="276" w:lineRule="auto"/>
      <w:ind w:left="720"/>
      <w:contextualSpacing/>
    </w:pPr>
  </w:style>
  <w:style w:type="paragraph" w:customStyle="1" w:styleId="rvps2">
    <w:name w:val="rvps2"/>
    <w:basedOn w:val="a"/>
    <w:rsid w:val="002A3DB7"/>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fontTable" Target="fontTable.xml"/><Relationship Id="rId5" Type="http://schemas.openxmlformats.org/officeDocument/2006/relationships/hyperlink" Target="http://cv.tax.gov.ua/"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2317</Words>
  <Characters>1322</Characters>
  <Application>Microsoft Office Word</Application>
  <DocSecurity>0</DocSecurity>
  <Lines>11</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2019-09-17T08:13:00Z</dcterms:created>
  <dcterms:modified xsi:type="dcterms:W3CDTF">2020-01-24T13:37:00Z</dcterms:modified>
</cp:coreProperties>
</file>