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B" w:rsidRDefault="00C661DB" w:rsidP="00C661DB">
      <w:pPr>
        <w:pStyle w:val="a3"/>
        <w:spacing w:before="120"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ГУ ДПС у Чернівецькій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Порядку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28.02.2002 №228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). </w:t>
      </w:r>
    </w:p>
    <w:p w:rsidR="00C661DB" w:rsidRDefault="00C661DB" w:rsidP="00C661DB">
      <w:pPr>
        <w:pStyle w:val="a3"/>
        <w:spacing w:before="120"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розписом</w:t>
      </w:r>
      <w:proofErr w:type="spellEnd"/>
      <w:r>
        <w:rPr>
          <w:sz w:val="28"/>
          <w:szCs w:val="28"/>
        </w:rPr>
        <w:t xml:space="preserve"> Державного бюджету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січень-квітень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на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ГУ ДПС у Чернівецькій області</w:t>
      </w:r>
      <w:r>
        <w:rPr>
          <w:sz w:val="28"/>
          <w:szCs w:val="28"/>
        </w:rPr>
        <w:t xml:space="preserve"> за основною бюджетною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3507010 «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фіскальної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» -</w:t>
      </w:r>
      <w:r>
        <w:rPr>
          <w:sz w:val="28"/>
          <w:szCs w:val="28"/>
          <w:lang w:val="uk-UA"/>
        </w:rPr>
        <w:t xml:space="preserve"> 32076,963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ривень</w:t>
      </w:r>
      <w:proofErr w:type="spellEnd"/>
      <w:r>
        <w:rPr>
          <w:sz w:val="28"/>
          <w:szCs w:val="28"/>
        </w:rPr>
        <w:t xml:space="preserve">. </w:t>
      </w:r>
    </w:p>
    <w:p w:rsidR="00C661DB" w:rsidRDefault="00C661DB" w:rsidP="00C661DB">
      <w:pPr>
        <w:pStyle w:val="a3"/>
        <w:spacing w:before="12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Станом на 01.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ГУ ДПС у Чернівецькій області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інансован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:rsidR="002D286A" w:rsidRDefault="002D286A">
      <w:bookmarkStart w:id="0" w:name="_GoBack"/>
      <w:bookmarkEnd w:id="0"/>
    </w:p>
    <w:sectPr w:rsidR="002D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DB"/>
    <w:rsid w:val="002D286A"/>
    <w:rsid w:val="00C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1D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1D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2021-05-06T13:09:00Z</dcterms:created>
  <dcterms:modified xsi:type="dcterms:W3CDTF">2021-05-06T13:10:00Z</dcterms:modified>
</cp:coreProperties>
</file>