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97" w:rsidRPr="00CE6888" w:rsidRDefault="00D85797" w:rsidP="00D85797">
      <w:pPr>
        <w:jc w:val="center"/>
        <w:rPr>
          <w:b/>
          <w:sz w:val="28"/>
          <w:szCs w:val="28"/>
        </w:rPr>
      </w:pPr>
      <w:r w:rsidRPr="00CE6888">
        <w:rPr>
          <w:b/>
          <w:sz w:val="28"/>
        </w:rPr>
        <w:t xml:space="preserve">Звіт про виконання Плану </w:t>
      </w:r>
      <w:r w:rsidRPr="00CE6888">
        <w:rPr>
          <w:b/>
          <w:sz w:val="28"/>
          <w:szCs w:val="28"/>
        </w:rPr>
        <w:t xml:space="preserve">роботи </w:t>
      </w:r>
    </w:p>
    <w:p w:rsidR="00D85797" w:rsidRPr="00CE6888" w:rsidRDefault="00D85797" w:rsidP="00D85797">
      <w:pPr>
        <w:jc w:val="center"/>
        <w:rPr>
          <w:b/>
          <w:sz w:val="28"/>
          <w:szCs w:val="28"/>
        </w:rPr>
      </w:pPr>
      <w:r w:rsidRPr="00CE6888">
        <w:rPr>
          <w:b/>
          <w:sz w:val="28"/>
          <w:szCs w:val="28"/>
        </w:rPr>
        <w:t xml:space="preserve">Вижницької ОДПІ Головного управління </w:t>
      </w:r>
    </w:p>
    <w:p w:rsidR="00D85797" w:rsidRPr="00CE6888" w:rsidRDefault="00D85797" w:rsidP="00D85797">
      <w:pPr>
        <w:jc w:val="center"/>
        <w:rPr>
          <w:b/>
          <w:sz w:val="28"/>
          <w:szCs w:val="28"/>
        </w:rPr>
      </w:pPr>
      <w:r w:rsidRPr="00CE6888">
        <w:rPr>
          <w:b/>
          <w:sz w:val="28"/>
          <w:szCs w:val="28"/>
        </w:rPr>
        <w:t>ДФС у Чернівецькій області на перше півріччя 2016 року</w:t>
      </w:r>
    </w:p>
    <w:p w:rsidR="00135EF2" w:rsidRPr="00CE6888" w:rsidRDefault="00135EF2" w:rsidP="003C0EF0">
      <w:pPr>
        <w:jc w:val="center"/>
        <w:rPr>
          <w:sz w:val="10"/>
          <w:szCs w:val="10"/>
        </w:rPr>
      </w:pPr>
    </w:p>
    <w:p w:rsidR="00076467" w:rsidRPr="00CE6888" w:rsidRDefault="00076467" w:rsidP="003C0EF0">
      <w:pPr>
        <w:jc w:val="center"/>
        <w:rPr>
          <w:sz w:val="10"/>
          <w:szCs w:val="10"/>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5813"/>
        <w:gridCol w:w="2126"/>
        <w:gridCol w:w="1276"/>
        <w:gridCol w:w="4820"/>
      </w:tblGrid>
      <w:tr w:rsidR="00180089" w:rsidRPr="00CE6888" w:rsidTr="00127BE6">
        <w:tblPrEx>
          <w:tblCellMar>
            <w:top w:w="0" w:type="dxa"/>
            <w:bottom w:w="0" w:type="dxa"/>
          </w:tblCellMar>
        </w:tblPrEx>
        <w:trPr>
          <w:trHeight w:val="776"/>
        </w:trPr>
        <w:tc>
          <w:tcPr>
            <w:tcW w:w="1133" w:type="dxa"/>
            <w:vAlign w:val="center"/>
          </w:tcPr>
          <w:p w:rsidR="00180089" w:rsidRPr="00CE6888" w:rsidRDefault="00180089">
            <w:pPr>
              <w:jc w:val="center"/>
              <w:rPr>
                <w:b/>
                <w:sz w:val="24"/>
                <w:szCs w:val="24"/>
              </w:rPr>
            </w:pPr>
            <w:r w:rsidRPr="00CE6888">
              <w:rPr>
                <w:b/>
                <w:sz w:val="24"/>
                <w:szCs w:val="24"/>
              </w:rPr>
              <w:t>№</w:t>
            </w:r>
          </w:p>
          <w:p w:rsidR="00180089" w:rsidRPr="00CE6888" w:rsidRDefault="00180089">
            <w:pPr>
              <w:jc w:val="center"/>
              <w:rPr>
                <w:b/>
                <w:sz w:val="24"/>
                <w:szCs w:val="24"/>
              </w:rPr>
            </w:pPr>
            <w:r w:rsidRPr="00CE6888">
              <w:rPr>
                <w:b/>
                <w:sz w:val="24"/>
                <w:szCs w:val="24"/>
              </w:rPr>
              <w:t>з/п</w:t>
            </w:r>
          </w:p>
        </w:tc>
        <w:tc>
          <w:tcPr>
            <w:tcW w:w="5813" w:type="dxa"/>
            <w:vAlign w:val="center"/>
          </w:tcPr>
          <w:p w:rsidR="00180089" w:rsidRPr="00CE6888" w:rsidRDefault="00180089">
            <w:pPr>
              <w:jc w:val="center"/>
              <w:rPr>
                <w:b/>
                <w:sz w:val="24"/>
                <w:szCs w:val="24"/>
              </w:rPr>
            </w:pPr>
            <w:r w:rsidRPr="00CE6888">
              <w:rPr>
                <w:b/>
                <w:sz w:val="24"/>
                <w:szCs w:val="24"/>
              </w:rPr>
              <w:t xml:space="preserve">Зміст заходу </w:t>
            </w:r>
          </w:p>
        </w:tc>
        <w:tc>
          <w:tcPr>
            <w:tcW w:w="2126" w:type="dxa"/>
            <w:vAlign w:val="center"/>
          </w:tcPr>
          <w:p w:rsidR="00180089" w:rsidRPr="00CE6888" w:rsidRDefault="00180089">
            <w:pPr>
              <w:jc w:val="center"/>
              <w:rPr>
                <w:b/>
                <w:sz w:val="24"/>
                <w:szCs w:val="24"/>
              </w:rPr>
            </w:pPr>
            <w:r w:rsidRPr="00CE6888">
              <w:rPr>
                <w:b/>
                <w:sz w:val="24"/>
                <w:szCs w:val="24"/>
              </w:rPr>
              <w:t xml:space="preserve">Відповідальні </w:t>
            </w:r>
          </w:p>
          <w:p w:rsidR="00180089" w:rsidRPr="00CE6888" w:rsidRDefault="00180089" w:rsidP="005E20CB">
            <w:pPr>
              <w:jc w:val="center"/>
              <w:rPr>
                <w:b/>
                <w:sz w:val="24"/>
                <w:szCs w:val="24"/>
              </w:rPr>
            </w:pPr>
            <w:r w:rsidRPr="00CE6888">
              <w:rPr>
                <w:b/>
                <w:sz w:val="24"/>
                <w:szCs w:val="24"/>
              </w:rPr>
              <w:t>виконавці</w:t>
            </w:r>
          </w:p>
          <w:p w:rsidR="00180089" w:rsidRPr="00CE6888" w:rsidRDefault="00180089" w:rsidP="005E20CB">
            <w:pPr>
              <w:jc w:val="center"/>
              <w:rPr>
                <w:b/>
                <w:sz w:val="24"/>
                <w:szCs w:val="24"/>
              </w:rPr>
            </w:pPr>
          </w:p>
        </w:tc>
        <w:tc>
          <w:tcPr>
            <w:tcW w:w="1276" w:type="dxa"/>
            <w:vAlign w:val="center"/>
          </w:tcPr>
          <w:p w:rsidR="00180089" w:rsidRPr="00CE6888" w:rsidRDefault="00180089" w:rsidP="00096CF8">
            <w:pPr>
              <w:tabs>
                <w:tab w:val="left" w:pos="1026"/>
              </w:tabs>
              <w:ind w:left="-108"/>
              <w:jc w:val="center"/>
              <w:rPr>
                <w:b/>
                <w:sz w:val="24"/>
                <w:szCs w:val="24"/>
              </w:rPr>
            </w:pPr>
            <w:r w:rsidRPr="00CE6888">
              <w:rPr>
                <w:b/>
                <w:sz w:val="24"/>
                <w:szCs w:val="24"/>
              </w:rPr>
              <w:t>Термін виконання</w:t>
            </w:r>
          </w:p>
        </w:tc>
        <w:tc>
          <w:tcPr>
            <w:tcW w:w="4820" w:type="dxa"/>
          </w:tcPr>
          <w:p w:rsidR="00180089" w:rsidRPr="00CE6888" w:rsidRDefault="00180089" w:rsidP="00096CF8">
            <w:pPr>
              <w:tabs>
                <w:tab w:val="left" w:pos="1026"/>
              </w:tabs>
              <w:ind w:left="-108"/>
              <w:jc w:val="center"/>
              <w:rPr>
                <w:b/>
                <w:sz w:val="24"/>
                <w:szCs w:val="24"/>
              </w:rPr>
            </w:pPr>
          </w:p>
        </w:tc>
      </w:tr>
      <w:tr w:rsidR="00450084" w:rsidRPr="00CE6888" w:rsidTr="00127BE6">
        <w:tblPrEx>
          <w:tblCellMar>
            <w:top w:w="0" w:type="dxa"/>
            <w:bottom w:w="0" w:type="dxa"/>
          </w:tblCellMar>
        </w:tblPrEx>
        <w:trPr>
          <w:trHeight w:val="800"/>
        </w:trPr>
        <w:tc>
          <w:tcPr>
            <w:tcW w:w="15168" w:type="dxa"/>
            <w:gridSpan w:val="5"/>
            <w:vAlign w:val="center"/>
          </w:tcPr>
          <w:p w:rsidR="00450084" w:rsidRPr="00CE6888" w:rsidRDefault="00450084" w:rsidP="00315D39">
            <w:pPr>
              <w:tabs>
                <w:tab w:val="left" w:pos="1026"/>
              </w:tabs>
              <w:ind w:left="-108"/>
              <w:jc w:val="center"/>
              <w:rPr>
                <w:b/>
                <w:sz w:val="24"/>
                <w:szCs w:val="24"/>
              </w:rPr>
            </w:pPr>
            <w:r w:rsidRPr="00CE6888">
              <w:rPr>
                <w:b/>
                <w:sz w:val="24"/>
                <w:szCs w:val="24"/>
              </w:rPr>
              <w:t xml:space="preserve">Розділ 1. Організація роботи щодо забезпечення виконання встановлених завдань із надходження податків, зборів та інших платежів,           а також єдиного внеску до бюджетів та державних цільових фондів </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BD0CE5">
            <w:pPr>
              <w:ind w:left="-108" w:right="-108"/>
              <w:jc w:val="center"/>
              <w:rPr>
                <w:sz w:val="24"/>
                <w:szCs w:val="24"/>
              </w:rPr>
            </w:pPr>
            <w:r w:rsidRPr="00CE6888">
              <w:rPr>
                <w:sz w:val="24"/>
                <w:szCs w:val="24"/>
              </w:rPr>
              <w:t>1.1.</w:t>
            </w:r>
          </w:p>
        </w:tc>
        <w:tc>
          <w:tcPr>
            <w:tcW w:w="5813" w:type="dxa"/>
          </w:tcPr>
          <w:p w:rsidR="00180089" w:rsidRPr="00CE6888" w:rsidRDefault="00180089" w:rsidP="0057321B">
            <w:pPr>
              <w:tabs>
                <w:tab w:val="left" w:pos="317"/>
              </w:tabs>
              <w:jc w:val="both"/>
              <w:rPr>
                <w:sz w:val="24"/>
                <w:szCs w:val="24"/>
              </w:rPr>
            </w:pPr>
            <w:r w:rsidRPr="00CE6888">
              <w:rPr>
                <w:spacing w:val="-3"/>
                <w:sz w:val="24"/>
                <w:szCs w:val="24"/>
              </w:rPr>
              <w:t xml:space="preserve">Визначення прогнозних </w:t>
            </w:r>
            <w:r w:rsidRPr="00CE6888">
              <w:rPr>
                <w:sz w:val="24"/>
                <w:szCs w:val="24"/>
              </w:rPr>
              <w:t>показників надходжень податків, зборів та інших платежів (далі – платежі)</w:t>
            </w:r>
            <w:r w:rsidRPr="00CE6888">
              <w:rPr>
                <w:bCs/>
                <w:spacing w:val="-3"/>
                <w:sz w:val="24"/>
                <w:szCs w:val="24"/>
              </w:rPr>
              <w:t xml:space="preserve"> </w:t>
            </w:r>
            <w:r w:rsidRPr="00CE6888">
              <w:rPr>
                <w:sz w:val="24"/>
                <w:szCs w:val="24"/>
              </w:rPr>
              <w:t xml:space="preserve">до державного і місцевого бюджетів, </w:t>
            </w:r>
            <w:r w:rsidRPr="00CE6888">
              <w:rPr>
                <w:bCs/>
                <w:spacing w:val="-3"/>
                <w:sz w:val="24"/>
                <w:szCs w:val="24"/>
              </w:rPr>
              <w:t>єдиного внеску на загальнообов’язкове державне соціальне страхування (далі – єдиний внесок</w:t>
            </w:r>
            <w:r w:rsidRPr="00CE6888">
              <w:rPr>
                <w:bCs/>
                <w:spacing w:val="-3"/>
              </w:rPr>
              <w:t xml:space="preserve">) </w:t>
            </w:r>
            <w:r w:rsidRPr="00CE6888">
              <w:rPr>
                <w:sz w:val="24"/>
                <w:szCs w:val="24"/>
              </w:rPr>
              <w:t>у розрізі підрозділів Вижницької об’єднаної державної податкової інспекції</w:t>
            </w:r>
            <w:r w:rsidRPr="00CE6888">
              <w:rPr>
                <w:b/>
                <w:sz w:val="28"/>
                <w:szCs w:val="28"/>
              </w:rPr>
              <w:t xml:space="preserve"> </w:t>
            </w:r>
            <w:r w:rsidRPr="00CE6888">
              <w:rPr>
                <w:sz w:val="24"/>
                <w:szCs w:val="24"/>
              </w:rPr>
              <w:t xml:space="preserve">(далі - ОДПІ) та бюджетоутворюючих платників податків. </w:t>
            </w:r>
          </w:p>
          <w:p w:rsidR="00180089" w:rsidRPr="00CE6888" w:rsidRDefault="00180089" w:rsidP="005535E6">
            <w:pPr>
              <w:jc w:val="both"/>
              <w:rPr>
                <w:sz w:val="24"/>
                <w:szCs w:val="24"/>
              </w:rPr>
            </w:pPr>
            <w:r w:rsidRPr="00CE6888">
              <w:rPr>
                <w:bCs/>
                <w:spacing w:val="-3"/>
                <w:sz w:val="24"/>
                <w:szCs w:val="24"/>
              </w:rPr>
              <w:t>Розробка та доведення до підрозділів ОДПІ індикативних показників доходів</w:t>
            </w:r>
          </w:p>
        </w:tc>
        <w:tc>
          <w:tcPr>
            <w:tcW w:w="2126" w:type="dxa"/>
          </w:tcPr>
          <w:p w:rsidR="00180089" w:rsidRPr="00CE6888" w:rsidRDefault="00180089" w:rsidP="00134855">
            <w:pPr>
              <w:rPr>
                <w:b/>
                <w:sz w:val="24"/>
                <w:szCs w:val="24"/>
              </w:rPr>
            </w:pPr>
            <w:r w:rsidRPr="00CE6888">
              <w:rPr>
                <w:sz w:val="24"/>
                <w:szCs w:val="24"/>
              </w:rPr>
              <w:t>Головний державний інспектор з питань моніторингу доходів та обліково-звітних систем</w:t>
            </w:r>
          </w:p>
        </w:tc>
        <w:tc>
          <w:tcPr>
            <w:tcW w:w="1276" w:type="dxa"/>
          </w:tcPr>
          <w:p w:rsidR="00180089" w:rsidRPr="00CE6888" w:rsidRDefault="00180089" w:rsidP="00151F47">
            <w:pPr>
              <w:jc w:val="center"/>
              <w:rPr>
                <w:sz w:val="24"/>
                <w:szCs w:val="24"/>
              </w:rPr>
            </w:pPr>
            <w:r w:rsidRPr="00CE6888">
              <w:rPr>
                <w:sz w:val="24"/>
                <w:szCs w:val="24"/>
              </w:rPr>
              <w:t>Щомісячно</w:t>
            </w:r>
          </w:p>
        </w:tc>
        <w:tc>
          <w:tcPr>
            <w:tcW w:w="4820" w:type="dxa"/>
          </w:tcPr>
          <w:p w:rsidR="00180089" w:rsidRPr="00CE6888" w:rsidRDefault="009936F2" w:rsidP="009936F2">
            <w:pPr>
              <w:pStyle w:val="13"/>
              <w:ind w:left="33" w:firstLine="284"/>
              <w:jc w:val="both"/>
              <w:rPr>
                <w:sz w:val="24"/>
                <w:szCs w:val="24"/>
                <w:lang w:val="uk-UA"/>
              </w:rPr>
            </w:pPr>
            <w:r w:rsidRPr="00CE6888">
              <w:rPr>
                <w:rFonts w:ascii="Times New Roman" w:hAnsi="Times New Roman" w:cs="Times New Roman"/>
                <w:snapToGrid w:val="0"/>
                <w:sz w:val="24"/>
                <w:szCs w:val="24"/>
                <w:lang w:val="uk-UA"/>
              </w:rPr>
              <w:t>Щоквартально розроблялися накази „Про індикативні показники доходів” в розрізі відділень Вижницької ОДПІ, структурних підрозділів та по напрямках роботи відповідно встановлених завдань</w:t>
            </w:r>
            <w:r w:rsidRPr="00CE6888">
              <w:rPr>
                <w:rFonts w:ascii="Times New Roman" w:hAnsi="Times New Roman" w:cs="Times New Roman"/>
                <w:sz w:val="24"/>
                <w:szCs w:val="24"/>
                <w:lang w:val="uk-UA"/>
              </w:rPr>
              <w:t xml:space="preserve"> </w:t>
            </w:r>
            <w:r w:rsidRPr="00CE6888">
              <w:rPr>
                <w:rFonts w:ascii="Times New Roman" w:hAnsi="Times New Roman" w:cs="Times New Roman"/>
                <w:snapToGrid w:val="0"/>
                <w:sz w:val="24"/>
                <w:szCs w:val="24"/>
                <w:lang w:val="uk-UA"/>
              </w:rPr>
              <w:t>та доводились до керівників структурних підрозділів. На виконання даних наказів направлено інформації для звітування керівництву ГУ ДФС у Чернівецькій області щодо виконання даних завдань, зокрема підготовлено пояснення у разі невиконання встановлених завдань.</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BD0CE5">
            <w:pPr>
              <w:ind w:left="-108" w:right="-108"/>
              <w:jc w:val="center"/>
              <w:rPr>
                <w:sz w:val="24"/>
                <w:szCs w:val="24"/>
              </w:rPr>
            </w:pPr>
            <w:r w:rsidRPr="00CE6888">
              <w:rPr>
                <w:sz w:val="24"/>
                <w:szCs w:val="24"/>
              </w:rPr>
              <w:t>1.2.</w:t>
            </w:r>
          </w:p>
        </w:tc>
        <w:tc>
          <w:tcPr>
            <w:tcW w:w="5813" w:type="dxa"/>
          </w:tcPr>
          <w:p w:rsidR="00180089" w:rsidRPr="00CE6888" w:rsidRDefault="00180089" w:rsidP="0057321B">
            <w:pPr>
              <w:ind w:right="-27"/>
              <w:jc w:val="both"/>
              <w:rPr>
                <w:bCs/>
                <w:spacing w:val="-3"/>
                <w:sz w:val="24"/>
                <w:szCs w:val="24"/>
              </w:rPr>
            </w:pPr>
            <w:r w:rsidRPr="00CE6888">
              <w:rPr>
                <w:sz w:val="24"/>
                <w:szCs w:val="24"/>
              </w:rPr>
              <w:t>Організація та координація роботи підрозділів ОДПІ щодо виявлення резервів збільшення</w:t>
            </w:r>
            <w:r w:rsidRPr="00CE6888">
              <w:rPr>
                <w:color w:val="000000"/>
                <w:sz w:val="24"/>
                <w:szCs w:val="24"/>
              </w:rPr>
              <w:t xml:space="preserve"> надходження платежів до бюджетів,</w:t>
            </w:r>
            <w:r w:rsidRPr="00CE6888">
              <w:rPr>
                <w:bCs/>
                <w:spacing w:val="-3"/>
                <w:sz w:val="24"/>
                <w:szCs w:val="24"/>
              </w:rPr>
              <w:t>забезпечення виконання доведених індикативних показників доходів та інших завдань, встановлених відповідними наказами  ГУ ДФС у Чернівецькій області (далі – ГУ ДФС)</w:t>
            </w:r>
          </w:p>
          <w:p w:rsidR="00180089" w:rsidRPr="00CE6888" w:rsidRDefault="00180089" w:rsidP="0057321B">
            <w:pPr>
              <w:ind w:firstLine="284"/>
              <w:jc w:val="both"/>
              <w:rPr>
                <w:sz w:val="24"/>
                <w:szCs w:val="24"/>
              </w:rPr>
            </w:pPr>
          </w:p>
          <w:p w:rsidR="00180089" w:rsidRPr="00CE6888" w:rsidRDefault="00180089" w:rsidP="0057321B">
            <w:pPr>
              <w:ind w:firstLine="284"/>
              <w:jc w:val="both"/>
              <w:rPr>
                <w:sz w:val="24"/>
                <w:szCs w:val="24"/>
              </w:rPr>
            </w:pPr>
          </w:p>
        </w:tc>
        <w:tc>
          <w:tcPr>
            <w:tcW w:w="2126" w:type="dxa"/>
          </w:tcPr>
          <w:p w:rsidR="00180089" w:rsidRPr="00CE6888" w:rsidRDefault="00180089" w:rsidP="00365B25">
            <w:pPr>
              <w:ind w:right="-108"/>
              <w:rPr>
                <w:rFonts w:ascii="PetersburgCTT" w:hAnsi="PetersburgCTT"/>
                <w:sz w:val="24"/>
                <w:szCs w:val="24"/>
              </w:rPr>
            </w:pPr>
            <w:r w:rsidRPr="00CE6888">
              <w:rPr>
                <w:sz w:val="24"/>
                <w:szCs w:val="24"/>
              </w:rPr>
              <w:t>Відділ податків і зборів з юридичних осіб</w:t>
            </w:r>
            <w:r w:rsidRPr="00CE6888">
              <w:rPr>
                <w:rFonts w:ascii="PetersburgCTT" w:hAnsi="PetersburgCTT"/>
                <w:sz w:val="24"/>
                <w:szCs w:val="24"/>
              </w:rPr>
              <w:t xml:space="preserve">, </w:t>
            </w:r>
          </w:p>
          <w:p w:rsidR="00180089" w:rsidRPr="00CE6888" w:rsidRDefault="00180089" w:rsidP="00365B25">
            <w:pPr>
              <w:ind w:right="-108"/>
              <w:rPr>
                <w:rFonts w:ascii="PetersburgCTT" w:hAnsi="PetersburgCTT"/>
                <w:sz w:val="24"/>
                <w:szCs w:val="24"/>
              </w:rPr>
            </w:pPr>
            <w:r w:rsidRPr="00CE6888">
              <w:rPr>
                <w:sz w:val="24"/>
                <w:szCs w:val="24"/>
              </w:rPr>
              <w:t>відділ податків і зборів з фізичних осіб</w:t>
            </w:r>
            <w:r w:rsidRPr="00CE6888">
              <w:rPr>
                <w:rFonts w:ascii="PetersburgCTT" w:hAnsi="PetersburgCTT"/>
                <w:sz w:val="24"/>
                <w:szCs w:val="24"/>
              </w:rPr>
              <w:t xml:space="preserve">, </w:t>
            </w:r>
          </w:p>
          <w:p w:rsidR="00180089" w:rsidRPr="00CE6888" w:rsidRDefault="00180089" w:rsidP="00365B25">
            <w:pPr>
              <w:ind w:right="-108"/>
              <w:rPr>
                <w:snapToGrid w:val="0"/>
                <w:sz w:val="24"/>
                <w:szCs w:val="24"/>
              </w:rPr>
            </w:pPr>
            <w:r w:rsidRPr="00CE6888">
              <w:rPr>
                <w:sz w:val="24"/>
                <w:szCs w:val="24"/>
              </w:rPr>
              <w:t>ГДРІ з питань аудиту</w:t>
            </w:r>
            <w:r w:rsidRPr="00CE6888">
              <w:rPr>
                <w:snapToGrid w:val="0"/>
                <w:sz w:val="24"/>
                <w:szCs w:val="24"/>
              </w:rPr>
              <w:t xml:space="preserve">, </w:t>
            </w:r>
          </w:p>
          <w:p w:rsidR="00180089" w:rsidRPr="00CE6888" w:rsidRDefault="00180089" w:rsidP="005B237D">
            <w:pPr>
              <w:ind w:right="-108"/>
              <w:rPr>
                <w:rFonts w:ascii="PetersburgCTT" w:hAnsi="PetersburgCTT"/>
                <w:sz w:val="24"/>
                <w:szCs w:val="24"/>
              </w:rPr>
            </w:pPr>
            <w:r w:rsidRPr="00CE6888">
              <w:rPr>
                <w:snapToGrid w:val="0"/>
                <w:sz w:val="24"/>
                <w:szCs w:val="24"/>
              </w:rPr>
              <w:t>сектор погашення боргу</w:t>
            </w:r>
          </w:p>
        </w:tc>
        <w:tc>
          <w:tcPr>
            <w:tcW w:w="1276" w:type="dxa"/>
          </w:tcPr>
          <w:p w:rsidR="00180089" w:rsidRPr="00CE6888" w:rsidRDefault="00180089" w:rsidP="00F51B6B">
            <w:pPr>
              <w:ind w:left="-108" w:firstLine="108"/>
              <w:jc w:val="center"/>
              <w:rPr>
                <w:i/>
                <w:sz w:val="24"/>
                <w:szCs w:val="24"/>
              </w:rPr>
            </w:pPr>
            <w:r w:rsidRPr="00CE6888">
              <w:rPr>
                <w:sz w:val="24"/>
                <w:szCs w:val="24"/>
              </w:rPr>
              <w:t>Протягом півріччя</w:t>
            </w:r>
          </w:p>
        </w:tc>
        <w:tc>
          <w:tcPr>
            <w:tcW w:w="4820" w:type="dxa"/>
          </w:tcPr>
          <w:p w:rsidR="009936F2" w:rsidRPr="00CE6888" w:rsidRDefault="009936F2" w:rsidP="005535E6">
            <w:pPr>
              <w:pStyle w:val="13"/>
              <w:ind w:left="33" w:firstLine="284"/>
              <w:jc w:val="both"/>
              <w:rPr>
                <w:rFonts w:ascii="Times New Roman" w:hAnsi="Times New Roman" w:cs="Times New Roman"/>
                <w:snapToGrid w:val="0"/>
                <w:sz w:val="24"/>
                <w:szCs w:val="24"/>
                <w:lang w:val="uk-UA"/>
              </w:rPr>
            </w:pPr>
            <w:r w:rsidRPr="00CE6888">
              <w:rPr>
                <w:rFonts w:ascii="Times New Roman" w:hAnsi="Times New Roman" w:cs="Times New Roman"/>
                <w:snapToGrid w:val="0"/>
                <w:sz w:val="24"/>
                <w:szCs w:val="24"/>
                <w:lang w:val="uk-UA"/>
              </w:rPr>
              <w:t xml:space="preserve">За січень-червень 2016 року до загального фонду державного бюджету забезпечено збір в сумі 83481,4 тис. грн. або 103,0 відс. виконання індикативних показників. Додатково забезпечено надходження в сумі 2458,8 тис. грн.. </w:t>
            </w:r>
            <w:bookmarkStart w:id="0" w:name="OLE_LINK3"/>
            <w:bookmarkStart w:id="1" w:name="OLE_LINK4"/>
            <w:r w:rsidRPr="00CE6888">
              <w:rPr>
                <w:rFonts w:ascii="Times New Roman" w:hAnsi="Times New Roman" w:cs="Times New Roman"/>
                <w:snapToGrid w:val="0"/>
                <w:sz w:val="24"/>
                <w:szCs w:val="24"/>
                <w:lang w:val="uk-UA"/>
              </w:rPr>
              <w:t>В порівнянні з аналогічним періодом минулого року надходження зросли на 20485,0 тис. грн. або на 32,5 відс.</w:t>
            </w:r>
            <w:bookmarkEnd w:id="0"/>
            <w:bookmarkEnd w:id="1"/>
          </w:p>
          <w:p w:rsidR="009936F2" w:rsidRPr="00CE6888" w:rsidRDefault="009936F2" w:rsidP="005535E6">
            <w:pPr>
              <w:pStyle w:val="13"/>
              <w:ind w:left="33" w:firstLine="284"/>
              <w:jc w:val="both"/>
              <w:rPr>
                <w:rFonts w:ascii="Times New Roman" w:hAnsi="Times New Roman" w:cs="Times New Roman"/>
                <w:bCs/>
                <w:i/>
                <w:sz w:val="24"/>
                <w:szCs w:val="24"/>
                <w:lang w:val="uk-UA"/>
              </w:rPr>
            </w:pPr>
            <w:r w:rsidRPr="00CE6888">
              <w:rPr>
                <w:rFonts w:ascii="Times New Roman" w:hAnsi="Times New Roman" w:cs="Times New Roman"/>
                <w:snapToGrid w:val="0"/>
                <w:sz w:val="24"/>
                <w:szCs w:val="24"/>
                <w:lang w:val="uk-UA"/>
              </w:rPr>
              <w:t>До місцевих бюджетів за 6 місяців поточного року забезпечено надходження в сумі 98129,0 тис. грн., завдання виконані на 124,7 відсотки. Додатково забезпечено надходження в сумі 19451,2 тис. грн.. В порівнянні з аналогічним періодом минулого року надходження</w:t>
            </w:r>
            <w:r w:rsidRPr="00CE6888">
              <w:rPr>
                <w:bCs/>
                <w:sz w:val="24"/>
                <w:szCs w:val="24"/>
                <w:lang w:val="uk-UA"/>
              </w:rPr>
              <w:t xml:space="preserve"> </w:t>
            </w:r>
            <w:r w:rsidRPr="00CE6888">
              <w:rPr>
                <w:rFonts w:ascii="Times New Roman" w:hAnsi="Times New Roman" w:cs="Times New Roman"/>
                <w:bCs/>
                <w:sz w:val="24"/>
                <w:szCs w:val="24"/>
                <w:lang w:val="uk-UA"/>
              </w:rPr>
              <w:t>зросли на 35713 тис. грн. або 57,2 відсотка..</w:t>
            </w:r>
          </w:p>
          <w:p w:rsidR="00180089" w:rsidRPr="00CE6888" w:rsidRDefault="009936F2" w:rsidP="00CE6888">
            <w:pPr>
              <w:pStyle w:val="13"/>
              <w:ind w:left="33" w:firstLine="284"/>
              <w:jc w:val="both"/>
              <w:rPr>
                <w:rFonts w:ascii="Times New Roman" w:hAnsi="Times New Roman" w:cs="Times New Roman"/>
                <w:sz w:val="24"/>
                <w:szCs w:val="24"/>
                <w:lang w:val="uk-UA"/>
              </w:rPr>
            </w:pPr>
            <w:r w:rsidRPr="00CE6888">
              <w:rPr>
                <w:rFonts w:ascii="Times New Roman" w:hAnsi="Times New Roman" w:cs="Times New Roman"/>
                <w:sz w:val="24"/>
                <w:szCs w:val="24"/>
                <w:lang w:val="uk-UA"/>
              </w:rPr>
              <w:lastRenderedPageBreak/>
              <w:t xml:space="preserve">За 6 місяців поточного року індикативні показники по єдиному внеску Вижницькою ОДПІ виконано на 113,6 відс., додатково забезпечено надходження в сумі 10637,5 тис.грн. </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BD0CE5">
            <w:pPr>
              <w:widowControl w:val="0"/>
              <w:autoSpaceDE w:val="0"/>
              <w:autoSpaceDN w:val="0"/>
              <w:adjustRightInd w:val="0"/>
              <w:ind w:left="-108" w:right="-108"/>
              <w:jc w:val="center"/>
              <w:rPr>
                <w:bCs/>
                <w:iCs/>
                <w:sz w:val="24"/>
                <w:szCs w:val="24"/>
              </w:rPr>
            </w:pPr>
            <w:r w:rsidRPr="00CE6888">
              <w:rPr>
                <w:bCs/>
                <w:iCs/>
                <w:sz w:val="24"/>
                <w:szCs w:val="24"/>
              </w:rPr>
              <w:lastRenderedPageBreak/>
              <w:t>1.3.</w:t>
            </w:r>
          </w:p>
        </w:tc>
        <w:tc>
          <w:tcPr>
            <w:tcW w:w="5813" w:type="dxa"/>
          </w:tcPr>
          <w:p w:rsidR="00180089" w:rsidRPr="00CE6888" w:rsidRDefault="00180089" w:rsidP="00C1244F">
            <w:pPr>
              <w:widowControl w:val="0"/>
              <w:autoSpaceDE w:val="0"/>
              <w:autoSpaceDN w:val="0"/>
              <w:adjustRightInd w:val="0"/>
              <w:jc w:val="both"/>
              <w:rPr>
                <w:sz w:val="24"/>
                <w:szCs w:val="24"/>
              </w:rPr>
            </w:pPr>
            <w:r w:rsidRPr="00CE6888">
              <w:rPr>
                <w:sz w:val="24"/>
                <w:szCs w:val="24"/>
              </w:rPr>
              <w:t>Організація роботи щодо здійснення контролю за своєчасністю, достовірністю, повнотою нарахування та сплати платниками податку на прибуток  та авансових внесків з цього податку у обсягах, не менших ніж доведено відповідними наказами  ГУ ДФС про індикативні показники доходів</w:t>
            </w:r>
          </w:p>
        </w:tc>
        <w:tc>
          <w:tcPr>
            <w:tcW w:w="2126" w:type="dxa"/>
          </w:tcPr>
          <w:p w:rsidR="00180089" w:rsidRPr="00CE6888" w:rsidRDefault="00180089" w:rsidP="00C1244F">
            <w:pPr>
              <w:widowControl w:val="0"/>
              <w:autoSpaceDE w:val="0"/>
              <w:autoSpaceDN w:val="0"/>
              <w:adjustRightInd w:val="0"/>
              <w:rPr>
                <w:sz w:val="24"/>
                <w:szCs w:val="24"/>
              </w:rPr>
            </w:pPr>
            <w:r w:rsidRPr="00CE6888">
              <w:rPr>
                <w:sz w:val="24"/>
                <w:szCs w:val="24"/>
              </w:rPr>
              <w:t>Відділ податків і зборів з юридичних осіб</w:t>
            </w:r>
          </w:p>
        </w:tc>
        <w:tc>
          <w:tcPr>
            <w:tcW w:w="1276" w:type="dxa"/>
          </w:tcPr>
          <w:p w:rsidR="00180089" w:rsidRPr="00CE6888" w:rsidRDefault="00180089" w:rsidP="00A707B6">
            <w:pPr>
              <w:jc w:val="center"/>
            </w:pPr>
            <w:r w:rsidRPr="00CE6888">
              <w:rPr>
                <w:sz w:val="24"/>
                <w:szCs w:val="24"/>
              </w:rPr>
              <w:t>Протягом півріччя</w:t>
            </w:r>
          </w:p>
        </w:tc>
        <w:tc>
          <w:tcPr>
            <w:tcW w:w="4820" w:type="dxa"/>
          </w:tcPr>
          <w:p w:rsidR="00180089" w:rsidRPr="00CE6888" w:rsidRDefault="005535E6" w:rsidP="005535E6">
            <w:pPr>
              <w:ind w:left="33" w:firstLine="284"/>
              <w:jc w:val="both"/>
              <w:rPr>
                <w:sz w:val="24"/>
                <w:szCs w:val="24"/>
              </w:rPr>
            </w:pPr>
            <w:r w:rsidRPr="00CE6888">
              <w:rPr>
                <w:sz w:val="24"/>
                <w:szCs w:val="24"/>
              </w:rPr>
              <w:t>За перше півріччя 2016 року забезпечено надходження податку на прибуток в сумі 9 472,2тис.грн., що становить 108,9%..</w:t>
            </w:r>
            <w:r w:rsidR="006A370C">
              <w:rPr>
                <w:sz w:val="24"/>
                <w:szCs w:val="24"/>
                <w:lang w:val="en-US"/>
              </w:rPr>
              <w:t xml:space="preserve"> </w:t>
            </w:r>
            <w:r w:rsidRPr="00CE6888">
              <w:rPr>
                <w:sz w:val="24"/>
                <w:szCs w:val="24"/>
              </w:rPr>
              <w:t>За 1 квартал 2016 року згідно поданої податкової деклараці з податку на прибуток підприємств по ДП «Берегометське ЛМГ» код ЄДРПОУ 21438976 нараховвано податку на прибуток - 811,3 тис.грн., податкова віддача 1,97%. По ТОВ «Форестсервіс» код</w:t>
            </w:r>
            <w:r w:rsidR="006A370C">
              <w:rPr>
                <w:sz w:val="24"/>
                <w:szCs w:val="24"/>
                <w:lang w:val="en-US"/>
              </w:rPr>
              <w:t xml:space="preserve"> </w:t>
            </w:r>
            <w:r w:rsidRPr="00CE6888">
              <w:rPr>
                <w:sz w:val="24"/>
                <w:szCs w:val="24"/>
              </w:rPr>
              <w:t>.ЄДРПОУ 39408046 нараховано податку на прибуток - 424,6 тис.грн., податкова віддача 2,02%., по МПП «Красток» код ЄДРПОУ 14262940 нараховано податку на прибуток – 37,4 тис.грн., податкова віддача 1,03%.</w:t>
            </w:r>
          </w:p>
        </w:tc>
      </w:tr>
      <w:tr w:rsidR="00180089" w:rsidRPr="00CE6888" w:rsidTr="00127BE6">
        <w:tblPrEx>
          <w:tblCellMar>
            <w:top w:w="0" w:type="dxa"/>
            <w:bottom w:w="0" w:type="dxa"/>
          </w:tblCellMar>
        </w:tblPrEx>
        <w:trPr>
          <w:trHeight w:val="315"/>
        </w:trPr>
        <w:tc>
          <w:tcPr>
            <w:tcW w:w="1133" w:type="dxa"/>
            <w:tcBorders>
              <w:top w:val="single" w:sz="4" w:space="0" w:color="auto"/>
              <w:left w:val="single" w:sz="4" w:space="0" w:color="auto"/>
              <w:bottom w:val="nil"/>
              <w:right w:val="single" w:sz="4" w:space="0" w:color="auto"/>
            </w:tcBorders>
          </w:tcPr>
          <w:p w:rsidR="00180089" w:rsidRPr="00CE6888" w:rsidRDefault="00180089" w:rsidP="00A34A15">
            <w:pPr>
              <w:jc w:val="center"/>
              <w:rPr>
                <w:sz w:val="24"/>
                <w:szCs w:val="24"/>
                <w:highlight w:val="yellow"/>
              </w:rPr>
            </w:pPr>
            <w:r w:rsidRPr="00CE6888">
              <w:rPr>
                <w:sz w:val="24"/>
                <w:szCs w:val="24"/>
              </w:rPr>
              <w:t>1.4.</w:t>
            </w:r>
          </w:p>
        </w:tc>
        <w:tc>
          <w:tcPr>
            <w:tcW w:w="5813" w:type="dxa"/>
            <w:tcBorders>
              <w:top w:val="single" w:sz="4" w:space="0" w:color="auto"/>
              <w:left w:val="single" w:sz="4" w:space="0" w:color="auto"/>
              <w:bottom w:val="nil"/>
              <w:right w:val="single" w:sz="4" w:space="0" w:color="auto"/>
            </w:tcBorders>
          </w:tcPr>
          <w:p w:rsidR="00180089" w:rsidRPr="00CE6888" w:rsidRDefault="00180089" w:rsidP="00427B4A">
            <w:pPr>
              <w:widowControl w:val="0"/>
              <w:autoSpaceDE w:val="0"/>
              <w:autoSpaceDN w:val="0"/>
              <w:adjustRightInd w:val="0"/>
              <w:jc w:val="both"/>
              <w:rPr>
                <w:sz w:val="24"/>
                <w:szCs w:val="24"/>
                <w:highlight w:val="yellow"/>
              </w:rPr>
            </w:pPr>
            <w:r w:rsidRPr="00CE6888">
              <w:rPr>
                <w:sz w:val="24"/>
                <w:szCs w:val="24"/>
              </w:rPr>
              <w:t xml:space="preserve">Вжиття заходів щодо залучення до оподаткування підприємств, які мінімізують податкові зобов’язання з податку на прибуток </w:t>
            </w:r>
          </w:p>
        </w:tc>
        <w:tc>
          <w:tcPr>
            <w:tcW w:w="2126" w:type="dxa"/>
            <w:tcBorders>
              <w:left w:val="single" w:sz="4" w:space="0" w:color="auto"/>
            </w:tcBorders>
          </w:tcPr>
          <w:p w:rsidR="00180089" w:rsidRPr="00CE6888" w:rsidRDefault="00180089" w:rsidP="00C1244F">
            <w:pPr>
              <w:widowControl w:val="0"/>
              <w:autoSpaceDE w:val="0"/>
              <w:autoSpaceDN w:val="0"/>
              <w:adjustRightInd w:val="0"/>
              <w:rPr>
                <w:sz w:val="24"/>
                <w:szCs w:val="24"/>
              </w:rPr>
            </w:pPr>
            <w:r w:rsidRPr="00CE6888">
              <w:rPr>
                <w:sz w:val="24"/>
                <w:szCs w:val="24"/>
              </w:rPr>
              <w:t>Відділ податків і зборів з юридичних осіб</w:t>
            </w:r>
          </w:p>
        </w:tc>
        <w:tc>
          <w:tcPr>
            <w:tcW w:w="1276" w:type="dxa"/>
          </w:tcPr>
          <w:p w:rsidR="00180089" w:rsidRPr="00CE6888" w:rsidRDefault="00180089" w:rsidP="00110C9F">
            <w:pPr>
              <w:jc w:val="center"/>
            </w:pPr>
            <w:r w:rsidRPr="00CE6888">
              <w:rPr>
                <w:sz w:val="24"/>
                <w:szCs w:val="24"/>
              </w:rPr>
              <w:t>Протягом півріччя</w:t>
            </w:r>
          </w:p>
        </w:tc>
        <w:tc>
          <w:tcPr>
            <w:tcW w:w="4820" w:type="dxa"/>
          </w:tcPr>
          <w:p w:rsidR="00180089" w:rsidRPr="00CE6888" w:rsidRDefault="00E34311" w:rsidP="00E34311">
            <w:pPr>
              <w:ind w:left="33" w:firstLine="284"/>
              <w:jc w:val="both"/>
              <w:rPr>
                <w:sz w:val="24"/>
                <w:szCs w:val="24"/>
              </w:rPr>
            </w:pPr>
            <w:r w:rsidRPr="00CE6888">
              <w:rPr>
                <w:sz w:val="24"/>
                <w:szCs w:val="24"/>
              </w:rPr>
              <w:t>Підприємств, які мінімізують податкові зобов’язання з податку на прибуток відсутні.</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BD0CE5">
            <w:pPr>
              <w:widowControl w:val="0"/>
              <w:autoSpaceDE w:val="0"/>
              <w:autoSpaceDN w:val="0"/>
              <w:adjustRightInd w:val="0"/>
              <w:ind w:left="-108" w:right="-108"/>
              <w:jc w:val="center"/>
              <w:rPr>
                <w:bCs/>
                <w:sz w:val="24"/>
                <w:szCs w:val="24"/>
              </w:rPr>
            </w:pPr>
            <w:r w:rsidRPr="00CE6888">
              <w:rPr>
                <w:bCs/>
                <w:sz w:val="24"/>
                <w:szCs w:val="24"/>
              </w:rPr>
              <w:t>1.5.</w:t>
            </w:r>
          </w:p>
        </w:tc>
        <w:tc>
          <w:tcPr>
            <w:tcW w:w="5813" w:type="dxa"/>
          </w:tcPr>
          <w:p w:rsidR="00180089" w:rsidRPr="00CE6888" w:rsidRDefault="00180089" w:rsidP="00C1244F">
            <w:pPr>
              <w:jc w:val="both"/>
              <w:rPr>
                <w:strike/>
                <w:sz w:val="24"/>
                <w:szCs w:val="24"/>
              </w:rPr>
            </w:pPr>
            <w:r w:rsidRPr="00CE6888">
              <w:rPr>
                <w:sz w:val="24"/>
                <w:szCs w:val="24"/>
              </w:rPr>
              <w:t>Організація роботи щодо забезпечення повноти нарахування та своєчасності сплати сум ПДВ у обсягах, не менших ніж доведено відповідними наказами ГУ ДФС про індикативні показники доходів</w:t>
            </w:r>
          </w:p>
        </w:tc>
        <w:tc>
          <w:tcPr>
            <w:tcW w:w="2126" w:type="dxa"/>
          </w:tcPr>
          <w:p w:rsidR="00180089" w:rsidRPr="00CE6888" w:rsidRDefault="00180089" w:rsidP="006A4EC0">
            <w:pPr>
              <w:widowControl w:val="0"/>
              <w:autoSpaceDE w:val="0"/>
              <w:autoSpaceDN w:val="0"/>
              <w:adjustRightInd w:val="0"/>
              <w:rPr>
                <w:sz w:val="24"/>
                <w:szCs w:val="24"/>
              </w:rPr>
            </w:pPr>
            <w:r w:rsidRPr="00CE6888">
              <w:rPr>
                <w:sz w:val="24"/>
                <w:szCs w:val="24"/>
              </w:rPr>
              <w:t>Відділ податків і зборів з юридичних осіб</w:t>
            </w:r>
          </w:p>
          <w:p w:rsidR="00180089" w:rsidRPr="00CE6888" w:rsidRDefault="00180089" w:rsidP="006A4EC0">
            <w:pPr>
              <w:widowControl w:val="0"/>
              <w:autoSpaceDE w:val="0"/>
              <w:autoSpaceDN w:val="0"/>
              <w:adjustRightInd w:val="0"/>
              <w:rPr>
                <w:sz w:val="24"/>
                <w:szCs w:val="24"/>
              </w:rPr>
            </w:pPr>
          </w:p>
        </w:tc>
        <w:tc>
          <w:tcPr>
            <w:tcW w:w="1276" w:type="dxa"/>
          </w:tcPr>
          <w:p w:rsidR="00180089" w:rsidRPr="00CE6888" w:rsidRDefault="00180089" w:rsidP="00A707B6">
            <w:pPr>
              <w:jc w:val="center"/>
            </w:pPr>
            <w:r w:rsidRPr="00CE6888">
              <w:rPr>
                <w:sz w:val="24"/>
                <w:szCs w:val="24"/>
              </w:rPr>
              <w:t>Протягом півріччя</w:t>
            </w:r>
          </w:p>
        </w:tc>
        <w:tc>
          <w:tcPr>
            <w:tcW w:w="4820" w:type="dxa"/>
          </w:tcPr>
          <w:p w:rsidR="003D00AE" w:rsidRPr="00CE6888" w:rsidRDefault="003D00AE" w:rsidP="003D00AE">
            <w:pPr>
              <w:jc w:val="both"/>
              <w:rPr>
                <w:sz w:val="24"/>
                <w:szCs w:val="24"/>
              </w:rPr>
            </w:pPr>
            <w:r w:rsidRPr="00CE6888">
              <w:rPr>
                <w:sz w:val="24"/>
                <w:szCs w:val="24"/>
              </w:rPr>
              <w:t>За перше півріччя 2016 року мобілізовано 24 094,1 тис.грн. податку на додану вартість, при завданні 22 613,7 тисгрн., додатково забезпечено  надходження в сумі 1 480,4 тис.грн.Станом на 01.07.2016 року зареєстровано:</w:t>
            </w:r>
          </w:p>
          <w:p w:rsidR="00180089" w:rsidRPr="00CE6888" w:rsidRDefault="003D00AE" w:rsidP="003D00AE">
            <w:pPr>
              <w:jc w:val="both"/>
              <w:rPr>
                <w:sz w:val="24"/>
                <w:szCs w:val="24"/>
              </w:rPr>
            </w:pPr>
            <w:r w:rsidRPr="00CE6888">
              <w:rPr>
                <w:sz w:val="24"/>
                <w:szCs w:val="24"/>
              </w:rPr>
              <w:t>26 платників податку на додану вартість – фізичних осіб. (з 01.07.2016 року зареєстровано Мандрик Є.Г.,</w:t>
            </w:r>
            <w:r w:rsidR="006A370C" w:rsidRPr="006A370C">
              <w:rPr>
                <w:sz w:val="24"/>
                <w:szCs w:val="24"/>
              </w:rPr>
              <w:t xml:space="preserve"> </w:t>
            </w:r>
            <w:r w:rsidRPr="00CE6888">
              <w:rPr>
                <w:sz w:val="24"/>
                <w:szCs w:val="24"/>
              </w:rPr>
              <w:t>Том’юк М.В.) 10 СГД – платників – «експортери»  платників податку на додану вартість- юридичних осіб</w:t>
            </w:r>
            <w:r w:rsidR="006A370C" w:rsidRPr="006A370C">
              <w:rPr>
                <w:sz w:val="24"/>
                <w:szCs w:val="24"/>
              </w:rPr>
              <w:t>/</w:t>
            </w:r>
            <w:r w:rsidRPr="00CE6888">
              <w:rPr>
                <w:sz w:val="24"/>
                <w:szCs w:val="24"/>
              </w:rPr>
              <w:t xml:space="preserve"> Із них 13 СГД – платників ПДВ – «експортери» 1 квартальщик, 7 СГД  </w:t>
            </w:r>
            <w:r w:rsidRPr="00CE6888">
              <w:rPr>
                <w:sz w:val="24"/>
                <w:szCs w:val="24"/>
              </w:rPr>
              <w:lastRenderedPageBreak/>
              <w:t>виробників с/г продукції.</w:t>
            </w:r>
            <w:r w:rsidR="006A370C" w:rsidRPr="006A370C">
              <w:rPr>
                <w:sz w:val="24"/>
                <w:szCs w:val="24"/>
              </w:rPr>
              <w:t xml:space="preserve"> </w:t>
            </w:r>
            <w:r w:rsidRPr="00CE6888">
              <w:rPr>
                <w:sz w:val="24"/>
                <w:szCs w:val="24"/>
              </w:rPr>
              <w:t xml:space="preserve">За перше півріччя </w:t>
            </w:r>
            <w:r w:rsidR="006A370C">
              <w:rPr>
                <w:sz w:val="24"/>
                <w:szCs w:val="24"/>
              </w:rPr>
              <w:t xml:space="preserve">ц.р. </w:t>
            </w:r>
            <w:r w:rsidRPr="00CE6888">
              <w:rPr>
                <w:sz w:val="24"/>
                <w:szCs w:val="24"/>
              </w:rPr>
              <w:t xml:space="preserve">податкове навантаження </w:t>
            </w:r>
            <w:r w:rsidR="006A370C">
              <w:rPr>
                <w:sz w:val="24"/>
                <w:szCs w:val="24"/>
              </w:rPr>
              <w:t>складає</w:t>
            </w:r>
            <w:r w:rsidRPr="00CE6888">
              <w:rPr>
                <w:sz w:val="24"/>
                <w:szCs w:val="24"/>
              </w:rPr>
              <w:t xml:space="preserve"> по юридични</w:t>
            </w:r>
            <w:r w:rsidR="006A370C">
              <w:rPr>
                <w:sz w:val="24"/>
                <w:szCs w:val="24"/>
              </w:rPr>
              <w:t>х</w:t>
            </w:r>
            <w:r w:rsidRPr="00CE6888">
              <w:rPr>
                <w:sz w:val="24"/>
                <w:szCs w:val="24"/>
              </w:rPr>
              <w:t xml:space="preserve"> особа</w:t>
            </w:r>
            <w:r w:rsidR="006A370C">
              <w:rPr>
                <w:sz w:val="24"/>
                <w:szCs w:val="24"/>
              </w:rPr>
              <w:t>х 6,35%, по фізичних</w:t>
            </w:r>
            <w:r w:rsidRPr="00CE6888">
              <w:rPr>
                <w:sz w:val="24"/>
                <w:szCs w:val="24"/>
              </w:rPr>
              <w:t xml:space="preserve"> особа</w:t>
            </w:r>
            <w:r w:rsidR="006A370C">
              <w:rPr>
                <w:sz w:val="24"/>
                <w:szCs w:val="24"/>
              </w:rPr>
              <w:t>х</w:t>
            </w:r>
            <w:r w:rsidRPr="00CE6888">
              <w:rPr>
                <w:sz w:val="24"/>
                <w:szCs w:val="24"/>
              </w:rPr>
              <w:t xml:space="preserve"> </w:t>
            </w:r>
            <w:r w:rsidR="006A370C">
              <w:rPr>
                <w:sz w:val="24"/>
                <w:szCs w:val="24"/>
              </w:rPr>
              <w:t xml:space="preserve">- </w:t>
            </w:r>
            <w:r w:rsidRPr="00CE6888">
              <w:rPr>
                <w:sz w:val="24"/>
                <w:szCs w:val="24"/>
              </w:rPr>
              <w:t>1,75%.</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BD0CE5">
            <w:pPr>
              <w:widowControl w:val="0"/>
              <w:autoSpaceDE w:val="0"/>
              <w:autoSpaceDN w:val="0"/>
              <w:adjustRightInd w:val="0"/>
              <w:ind w:left="-108" w:right="-108"/>
              <w:jc w:val="center"/>
              <w:rPr>
                <w:bCs/>
                <w:sz w:val="24"/>
                <w:szCs w:val="24"/>
              </w:rPr>
            </w:pPr>
            <w:r w:rsidRPr="00CE6888">
              <w:rPr>
                <w:bCs/>
                <w:sz w:val="24"/>
                <w:szCs w:val="24"/>
              </w:rPr>
              <w:lastRenderedPageBreak/>
              <w:t>1.6.</w:t>
            </w:r>
          </w:p>
        </w:tc>
        <w:tc>
          <w:tcPr>
            <w:tcW w:w="5813" w:type="dxa"/>
          </w:tcPr>
          <w:p w:rsidR="00180089" w:rsidRPr="00CE6888" w:rsidRDefault="00180089" w:rsidP="007966F5">
            <w:pPr>
              <w:jc w:val="both"/>
              <w:rPr>
                <w:sz w:val="24"/>
                <w:szCs w:val="24"/>
              </w:rPr>
            </w:pPr>
            <w:r w:rsidRPr="00CE6888">
              <w:rPr>
                <w:sz w:val="24"/>
                <w:szCs w:val="24"/>
              </w:rPr>
              <w:t>Забезпечення якісного контролю за відповідністю задекларованих податкових зобов'язань</w:t>
            </w:r>
            <w:r w:rsidRPr="00CE6888">
              <w:rPr>
                <w:sz w:val="28"/>
                <w:szCs w:val="28"/>
              </w:rPr>
              <w:t xml:space="preserve"> </w:t>
            </w:r>
            <w:r w:rsidRPr="00CE6888">
              <w:rPr>
                <w:sz w:val="24"/>
                <w:szCs w:val="24"/>
              </w:rPr>
              <w:t>з ПДВ показникам економічного розвитку регіону з метою виявлення суб‘єктів господарювання, які мінімізують податкові зобов‘язання.</w:t>
            </w:r>
          </w:p>
          <w:p w:rsidR="00180089" w:rsidRPr="00CE6888" w:rsidRDefault="00180089" w:rsidP="00E601BF">
            <w:pPr>
              <w:jc w:val="both"/>
              <w:rPr>
                <w:sz w:val="24"/>
                <w:szCs w:val="24"/>
              </w:rPr>
            </w:pPr>
            <w:r w:rsidRPr="00CE6888">
              <w:rPr>
                <w:sz w:val="24"/>
                <w:szCs w:val="24"/>
              </w:rPr>
              <w:t xml:space="preserve">За результатами роботи підготовка керівництву ОДПІ інформації з відповідними пропозиціями </w:t>
            </w:r>
          </w:p>
        </w:tc>
        <w:tc>
          <w:tcPr>
            <w:tcW w:w="2126" w:type="dxa"/>
          </w:tcPr>
          <w:p w:rsidR="00180089" w:rsidRPr="00CE6888" w:rsidRDefault="00180089" w:rsidP="00E601BF">
            <w:pPr>
              <w:widowControl w:val="0"/>
              <w:autoSpaceDE w:val="0"/>
              <w:autoSpaceDN w:val="0"/>
              <w:adjustRightInd w:val="0"/>
              <w:rPr>
                <w:sz w:val="24"/>
                <w:szCs w:val="24"/>
              </w:rPr>
            </w:pPr>
            <w:r w:rsidRPr="00CE6888">
              <w:rPr>
                <w:sz w:val="24"/>
                <w:szCs w:val="24"/>
              </w:rPr>
              <w:t>Відділ податків і зборів з юридичних осіб</w:t>
            </w:r>
          </w:p>
          <w:p w:rsidR="00180089" w:rsidRPr="00CE6888" w:rsidRDefault="00180089" w:rsidP="00365B25">
            <w:pPr>
              <w:rPr>
                <w:rFonts w:ascii="PetersburgCTT" w:hAnsi="PetersburgCTT"/>
                <w:sz w:val="24"/>
                <w:szCs w:val="24"/>
              </w:rPr>
            </w:pPr>
          </w:p>
        </w:tc>
        <w:tc>
          <w:tcPr>
            <w:tcW w:w="1276" w:type="dxa"/>
          </w:tcPr>
          <w:p w:rsidR="00180089" w:rsidRPr="00CE6888" w:rsidRDefault="00180089" w:rsidP="00A707B6">
            <w:pPr>
              <w:jc w:val="center"/>
            </w:pPr>
            <w:r w:rsidRPr="00CE6888">
              <w:rPr>
                <w:sz w:val="24"/>
                <w:szCs w:val="24"/>
              </w:rPr>
              <w:t>Протягом півріччя</w:t>
            </w:r>
          </w:p>
        </w:tc>
        <w:tc>
          <w:tcPr>
            <w:tcW w:w="4820" w:type="dxa"/>
          </w:tcPr>
          <w:p w:rsidR="00180089" w:rsidRPr="00CE6888" w:rsidRDefault="003D00AE" w:rsidP="003D00AE">
            <w:pPr>
              <w:jc w:val="both"/>
              <w:rPr>
                <w:sz w:val="24"/>
                <w:szCs w:val="24"/>
              </w:rPr>
            </w:pPr>
            <w:r w:rsidRPr="00CE6888">
              <w:rPr>
                <w:sz w:val="24"/>
                <w:szCs w:val="24"/>
              </w:rPr>
              <w:t xml:space="preserve">З метою посилення контролю за суб’єктами господарювання  з ознаками ризику, ОДПІ постійно проводить відповідну роботу, так в лютому п.р за результатами проведеної роботи, забезпечено надходження в сумі 25,2 тис.грн. від СПД групи ризику.  </w:t>
            </w:r>
          </w:p>
        </w:tc>
      </w:tr>
      <w:tr w:rsidR="00180089" w:rsidRPr="00CE6888" w:rsidTr="00127BE6">
        <w:tblPrEx>
          <w:tblCellMar>
            <w:top w:w="0" w:type="dxa"/>
            <w:bottom w:w="0" w:type="dxa"/>
          </w:tblCellMar>
        </w:tblPrEx>
        <w:trPr>
          <w:trHeight w:val="347"/>
        </w:trPr>
        <w:tc>
          <w:tcPr>
            <w:tcW w:w="1133" w:type="dxa"/>
          </w:tcPr>
          <w:p w:rsidR="00180089" w:rsidRPr="00CE6888" w:rsidRDefault="00180089" w:rsidP="00D04933">
            <w:pPr>
              <w:ind w:left="-108" w:right="-108"/>
              <w:jc w:val="center"/>
              <w:rPr>
                <w:sz w:val="24"/>
                <w:szCs w:val="24"/>
              </w:rPr>
            </w:pPr>
            <w:r w:rsidRPr="00CE6888">
              <w:rPr>
                <w:sz w:val="24"/>
                <w:szCs w:val="24"/>
              </w:rPr>
              <w:t>1.7.</w:t>
            </w:r>
          </w:p>
        </w:tc>
        <w:tc>
          <w:tcPr>
            <w:tcW w:w="5813" w:type="dxa"/>
          </w:tcPr>
          <w:p w:rsidR="00180089" w:rsidRPr="00CE6888" w:rsidRDefault="00180089" w:rsidP="0095317F">
            <w:pPr>
              <w:widowControl w:val="0"/>
              <w:autoSpaceDE w:val="0"/>
              <w:autoSpaceDN w:val="0"/>
              <w:adjustRightInd w:val="0"/>
              <w:jc w:val="both"/>
              <w:rPr>
                <w:sz w:val="24"/>
                <w:szCs w:val="24"/>
              </w:rPr>
            </w:pPr>
            <w:r w:rsidRPr="00CE6888">
              <w:rPr>
                <w:sz w:val="24"/>
                <w:szCs w:val="24"/>
              </w:rPr>
              <w:t>Організація роботи щодо упередження безпідставно заявлених платниками податків до відшкодування сум ПДВ, недопущення протермінованої заборгованості із відшкодування ПДВ та забезпечення автоматичного відшкодування ПДВ платникам податків, які відповідають критеріям, визначеним у Податковому кодексі України</w:t>
            </w:r>
          </w:p>
        </w:tc>
        <w:tc>
          <w:tcPr>
            <w:tcW w:w="2126" w:type="dxa"/>
          </w:tcPr>
          <w:p w:rsidR="00180089" w:rsidRPr="00CE6888" w:rsidRDefault="00180089" w:rsidP="00E601BF">
            <w:pPr>
              <w:ind w:right="-108"/>
              <w:rPr>
                <w:rFonts w:ascii="PetersburgCTT" w:hAnsi="PetersburgCTT"/>
                <w:sz w:val="24"/>
                <w:szCs w:val="24"/>
              </w:rPr>
            </w:pPr>
            <w:r w:rsidRPr="00CE6888">
              <w:rPr>
                <w:sz w:val="24"/>
                <w:szCs w:val="24"/>
              </w:rPr>
              <w:t>Відділ податків і зборів з юридичних осіб</w:t>
            </w:r>
          </w:p>
        </w:tc>
        <w:tc>
          <w:tcPr>
            <w:tcW w:w="1276" w:type="dxa"/>
          </w:tcPr>
          <w:p w:rsidR="00180089" w:rsidRPr="00CE6888" w:rsidRDefault="00180089" w:rsidP="00B445DC">
            <w:pPr>
              <w:jc w:val="center"/>
            </w:pPr>
            <w:r w:rsidRPr="00CE6888">
              <w:rPr>
                <w:sz w:val="24"/>
                <w:szCs w:val="24"/>
              </w:rPr>
              <w:t>Протягом півріччя</w:t>
            </w:r>
          </w:p>
        </w:tc>
        <w:tc>
          <w:tcPr>
            <w:tcW w:w="4820" w:type="dxa"/>
          </w:tcPr>
          <w:p w:rsidR="00180089" w:rsidRPr="00CE6888" w:rsidRDefault="003D00AE" w:rsidP="003D00AE">
            <w:pPr>
              <w:ind w:left="33" w:firstLine="284"/>
              <w:jc w:val="both"/>
              <w:rPr>
                <w:sz w:val="24"/>
                <w:szCs w:val="24"/>
              </w:rPr>
            </w:pPr>
            <w:r w:rsidRPr="00CE6888">
              <w:rPr>
                <w:sz w:val="24"/>
                <w:szCs w:val="24"/>
              </w:rPr>
              <w:t>Суб’єкти господарювання постійно опрацьовуються на предмет упередження безпідставно заявлених платниками податків до відшкодування сум ПДВ, недопущення протермінованої заборгованості із відшкодування ПДВ. Протягом першого півріччя 2016 року упереджено безпідставно заявлених платниками податків до відшкодування сум ПДВ, сума завищеного від’ємного значення, що зараховується до складу податкового кредиту наступного звітного (податкового) періоду 2615,0 грн., штрафна санкція 915,25 грн.</w:t>
            </w:r>
          </w:p>
        </w:tc>
      </w:tr>
      <w:tr w:rsidR="00180089" w:rsidRPr="00CE6888" w:rsidTr="00127BE6">
        <w:tblPrEx>
          <w:tblCellMar>
            <w:top w:w="0" w:type="dxa"/>
            <w:bottom w:w="0" w:type="dxa"/>
          </w:tblCellMar>
        </w:tblPrEx>
        <w:trPr>
          <w:trHeight w:val="315"/>
        </w:trPr>
        <w:tc>
          <w:tcPr>
            <w:tcW w:w="1133" w:type="dxa"/>
            <w:tcBorders>
              <w:top w:val="single" w:sz="4" w:space="0" w:color="auto"/>
            </w:tcBorders>
          </w:tcPr>
          <w:p w:rsidR="00180089" w:rsidRPr="00CE6888" w:rsidRDefault="00180089" w:rsidP="00BD0CE5">
            <w:pPr>
              <w:ind w:left="-108"/>
              <w:jc w:val="center"/>
              <w:rPr>
                <w:sz w:val="24"/>
                <w:szCs w:val="24"/>
              </w:rPr>
            </w:pPr>
            <w:r w:rsidRPr="00CE6888">
              <w:rPr>
                <w:sz w:val="24"/>
                <w:szCs w:val="24"/>
              </w:rPr>
              <w:t>1.8.</w:t>
            </w:r>
          </w:p>
        </w:tc>
        <w:tc>
          <w:tcPr>
            <w:tcW w:w="5813" w:type="dxa"/>
            <w:tcBorders>
              <w:top w:val="single" w:sz="4" w:space="0" w:color="auto"/>
            </w:tcBorders>
          </w:tcPr>
          <w:p w:rsidR="00180089" w:rsidRPr="00CE6888" w:rsidRDefault="00180089" w:rsidP="00E601BF">
            <w:pPr>
              <w:widowControl w:val="0"/>
              <w:autoSpaceDE w:val="0"/>
              <w:autoSpaceDN w:val="0"/>
              <w:adjustRightInd w:val="0"/>
              <w:jc w:val="both"/>
              <w:rPr>
                <w:sz w:val="24"/>
                <w:szCs w:val="24"/>
              </w:rPr>
            </w:pPr>
            <w:r w:rsidRPr="00CE6888">
              <w:rPr>
                <w:sz w:val="24"/>
                <w:szCs w:val="24"/>
              </w:rPr>
              <w:t>Організація роботи ОДПІ щодо електронного адміністрування ПДВ</w:t>
            </w:r>
          </w:p>
        </w:tc>
        <w:tc>
          <w:tcPr>
            <w:tcW w:w="2126" w:type="dxa"/>
          </w:tcPr>
          <w:p w:rsidR="00180089" w:rsidRPr="00CE6888" w:rsidRDefault="00180089" w:rsidP="00FD1B12">
            <w:pPr>
              <w:ind w:right="34"/>
              <w:jc w:val="both"/>
              <w:rPr>
                <w:sz w:val="24"/>
                <w:szCs w:val="24"/>
              </w:rPr>
            </w:pPr>
            <w:r w:rsidRPr="00CE6888">
              <w:rPr>
                <w:sz w:val="24"/>
                <w:szCs w:val="24"/>
              </w:rPr>
              <w:t>Відділ податків і зборів з юридичних осіб,</w:t>
            </w:r>
          </w:p>
          <w:p w:rsidR="00180089" w:rsidRPr="00CE6888" w:rsidRDefault="00180089" w:rsidP="00BD0539">
            <w:pPr>
              <w:ind w:right="-108"/>
              <w:jc w:val="both"/>
              <w:rPr>
                <w:sz w:val="24"/>
                <w:szCs w:val="24"/>
              </w:rPr>
            </w:pPr>
            <w:r w:rsidRPr="00CE6888">
              <w:rPr>
                <w:rFonts w:ascii="PetersburgCTT" w:hAnsi="PetersburgCTT"/>
                <w:sz w:val="24"/>
                <w:szCs w:val="24"/>
              </w:rPr>
              <w:t>структурні підрозділи</w:t>
            </w:r>
          </w:p>
        </w:tc>
        <w:tc>
          <w:tcPr>
            <w:tcW w:w="1276" w:type="dxa"/>
          </w:tcPr>
          <w:p w:rsidR="00180089" w:rsidRPr="00CE6888" w:rsidRDefault="00180089" w:rsidP="00A707B6">
            <w:pPr>
              <w:ind w:right="-108"/>
              <w:jc w:val="center"/>
              <w:rPr>
                <w:sz w:val="24"/>
                <w:szCs w:val="24"/>
              </w:rPr>
            </w:pPr>
            <w:r w:rsidRPr="00CE6888">
              <w:rPr>
                <w:sz w:val="24"/>
                <w:szCs w:val="24"/>
              </w:rPr>
              <w:t>Протягом півріччя</w:t>
            </w:r>
          </w:p>
        </w:tc>
        <w:tc>
          <w:tcPr>
            <w:tcW w:w="4820" w:type="dxa"/>
          </w:tcPr>
          <w:p w:rsidR="00180089" w:rsidRPr="00CE6888" w:rsidRDefault="00FD1B12" w:rsidP="00FD1B12">
            <w:pPr>
              <w:ind w:right="-108"/>
              <w:jc w:val="both"/>
              <w:rPr>
                <w:sz w:val="24"/>
                <w:szCs w:val="24"/>
              </w:rPr>
            </w:pPr>
            <w:r w:rsidRPr="00CE6888">
              <w:rPr>
                <w:sz w:val="24"/>
                <w:szCs w:val="24"/>
              </w:rPr>
              <w:t>По всіх платниках ПДВ податкова звітність подається у електронному вигляді.</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BD0CE5">
            <w:pPr>
              <w:ind w:left="-108"/>
              <w:jc w:val="center"/>
              <w:rPr>
                <w:sz w:val="24"/>
                <w:szCs w:val="24"/>
              </w:rPr>
            </w:pPr>
            <w:r w:rsidRPr="00CE6888">
              <w:rPr>
                <w:sz w:val="24"/>
                <w:szCs w:val="24"/>
              </w:rPr>
              <w:t>1.9.</w:t>
            </w:r>
          </w:p>
        </w:tc>
        <w:tc>
          <w:tcPr>
            <w:tcW w:w="5813" w:type="dxa"/>
          </w:tcPr>
          <w:p w:rsidR="00180089" w:rsidRPr="00CE6888" w:rsidRDefault="00180089" w:rsidP="00B445DC">
            <w:pPr>
              <w:widowControl w:val="0"/>
              <w:autoSpaceDE w:val="0"/>
              <w:autoSpaceDN w:val="0"/>
              <w:adjustRightInd w:val="0"/>
              <w:jc w:val="both"/>
              <w:rPr>
                <w:sz w:val="24"/>
                <w:szCs w:val="24"/>
              </w:rPr>
            </w:pPr>
            <w:r w:rsidRPr="00CE6888">
              <w:rPr>
                <w:sz w:val="24"/>
                <w:szCs w:val="24"/>
              </w:rPr>
              <w:t>Організація та координація роботи ОДПІ щодо забезпечення дієвого контролю за своєчасністю, достовірністю, повнотою нарахування та сплати акцизного податку.</w:t>
            </w:r>
          </w:p>
          <w:p w:rsidR="00180089" w:rsidRPr="00CE6888" w:rsidRDefault="00180089" w:rsidP="00E601BF">
            <w:pPr>
              <w:widowControl w:val="0"/>
              <w:autoSpaceDE w:val="0"/>
              <w:autoSpaceDN w:val="0"/>
              <w:adjustRightInd w:val="0"/>
              <w:jc w:val="both"/>
              <w:rPr>
                <w:sz w:val="24"/>
                <w:szCs w:val="24"/>
              </w:rPr>
            </w:pPr>
            <w:r w:rsidRPr="00CE6888">
              <w:rPr>
                <w:sz w:val="24"/>
                <w:szCs w:val="24"/>
              </w:rPr>
              <w:t xml:space="preserve">Забезпечення надходження до загального фонду державного бюджету акцизного податку у розмірах, </w:t>
            </w:r>
            <w:r w:rsidRPr="00CE6888">
              <w:rPr>
                <w:sz w:val="24"/>
                <w:szCs w:val="24"/>
              </w:rPr>
              <w:lastRenderedPageBreak/>
              <w:t>не менших ніж доведено відповідними наказами ГУ ДФС про індикативні показники доходів</w:t>
            </w:r>
          </w:p>
        </w:tc>
        <w:tc>
          <w:tcPr>
            <w:tcW w:w="2126" w:type="dxa"/>
          </w:tcPr>
          <w:p w:rsidR="00180089" w:rsidRPr="00CE6888" w:rsidRDefault="00180089" w:rsidP="00E601BF">
            <w:pPr>
              <w:ind w:right="-108"/>
              <w:rPr>
                <w:bCs/>
                <w:sz w:val="24"/>
                <w:szCs w:val="24"/>
              </w:rPr>
            </w:pPr>
            <w:r w:rsidRPr="00CE6888">
              <w:rPr>
                <w:sz w:val="24"/>
                <w:szCs w:val="24"/>
              </w:rPr>
              <w:lastRenderedPageBreak/>
              <w:t>Сектор контролю за обігом та оподаткуванням підакцизних товарів</w:t>
            </w:r>
          </w:p>
        </w:tc>
        <w:tc>
          <w:tcPr>
            <w:tcW w:w="1276" w:type="dxa"/>
          </w:tcPr>
          <w:p w:rsidR="00180089" w:rsidRPr="00CE6888" w:rsidRDefault="00180089" w:rsidP="00B445DC">
            <w:pPr>
              <w:jc w:val="center"/>
            </w:pPr>
            <w:r w:rsidRPr="00CE6888">
              <w:rPr>
                <w:sz w:val="24"/>
                <w:szCs w:val="24"/>
              </w:rPr>
              <w:t>Протягом півріччя</w:t>
            </w:r>
          </w:p>
        </w:tc>
        <w:tc>
          <w:tcPr>
            <w:tcW w:w="4820" w:type="dxa"/>
          </w:tcPr>
          <w:p w:rsidR="00180089" w:rsidRPr="00CE6888" w:rsidRDefault="00BD6907" w:rsidP="00991BA0">
            <w:pPr>
              <w:jc w:val="both"/>
              <w:rPr>
                <w:sz w:val="24"/>
                <w:szCs w:val="24"/>
              </w:rPr>
            </w:pPr>
            <w:r w:rsidRPr="00CE6888">
              <w:rPr>
                <w:sz w:val="24"/>
                <w:szCs w:val="24"/>
              </w:rPr>
              <w:t>До місцевого бюджету за перше півріччя 2016 року забезпечено надходження по акцизному податку в сумі 12935,1 тис.грн або 119 відсотків від виконання  індикативних показників</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8A401A">
            <w:pPr>
              <w:widowControl w:val="0"/>
              <w:autoSpaceDE w:val="0"/>
              <w:autoSpaceDN w:val="0"/>
              <w:adjustRightInd w:val="0"/>
              <w:ind w:left="-108" w:right="-108"/>
              <w:jc w:val="center"/>
              <w:rPr>
                <w:bCs/>
                <w:sz w:val="24"/>
                <w:szCs w:val="24"/>
              </w:rPr>
            </w:pPr>
            <w:r w:rsidRPr="00CE6888">
              <w:rPr>
                <w:bCs/>
                <w:sz w:val="24"/>
                <w:szCs w:val="24"/>
              </w:rPr>
              <w:lastRenderedPageBreak/>
              <w:t>1.10.</w:t>
            </w:r>
          </w:p>
        </w:tc>
        <w:tc>
          <w:tcPr>
            <w:tcW w:w="5813" w:type="dxa"/>
          </w:tcPr>
          <w:p w:rsidR="00180089" w:rsidRPr="00CE6888" w:rsidRDefault="00180089" w:rsidP="00D54731">
            <w:pPr>
              <w:widowControl w:val="0"/>
              <w:autoSpaceDE w:val="0"/>
              <w:autoSpaceDN w:val="0"/>
              <w:adjustRightInd w:val="0"/>
              <w:jc w:val="both"/>
              <w:rPr>
                <w:sz w:val="24"/>
                <w:szCs w:val="24"/>
              </w:rPr>
            </w:pPr>
            <w:r w:rsidRPr="00CE6888">
              <w:rPr>
                <w:sz w:val="24"/>
                <w:szCs w:val="24"/>
              </w:rPr>
              <w:t xml:space="preserve">Організація роботи щодо забезпечення контролю за правильністю обчислення, своєчасністю і повнотою сплати екологічного податку, рентної плати, мита, податку на майно, єдиного податку  </w:t>
            </w:r>
          </w:p>
        </w:tc>
        <w:tc>
          <w:tcPr>
            <w:tcW w:w="2126" w:type="dxa"/>
          </w:tcPr>
          <w:p w:rsidR="00180089" w:rsidRPr="00CE6888" w:rsidRDefault="00180089" w:rsidP="006A4EC0">
            <w:pPr>
              <w:rPr>
                <w:sz w:val="24"/>
                <w:szCs w:val="24"/>
              </w:rPr>
            </w:pPr>
            <w:r w:rsidRPr="00CE6888">
              <w:rPr>
                <w:sz w:val="24"/>
                <w:szCs w:val="24"/>
              </w:rPr>
              <w:t>Відділ податків і зборів з юридичних осіб,</w:t>
            </w:r>
          </w:p>
          <w:p w:rsidR="00180089" w:rsidRPr="00CE6888" w:rsidRDefault="00180089" w:rsidP="00623794">
            <w:pPr>
              <w:rPr>
                <w:sz w:val="24"/>
                <w:szCs w:val="24"/>
              </w:rPr>
            </w:pPr>
            <w:r w:rsidRPr="00CE6888">
              <w:rPr>
                <w:sz w:val="24"/>
                <w:szCs w:val="24"/>
              </w:rPr>
              <w:t>відділ податків і зборів з фізичних осіб</w:t>
            </w:r>
          </w:p>
          <w:p w:rsidR="00180089" w:rsidRPr="00CE6888" w:rsidRDefault="00180089" w:rsidP="00623794">
            <w:pPr>
              <w:rPr>
                <w:sz w:val="24"/>
                <w:szCs w:val="24"/>
              </w:rPr>
            </w:pPr>
            <w:r w:rsidRPr="00CE6888">
              <w:rPr>
                <w:sz w:val="24"/>
                <w:szCs w:val="24"/>
              </w:rPr>
              <w:t>сектор погашення боргу</w:t>
            </w:r>
          </w:p>
        </w:tc>
        <w:tc>
          <w:tcPr>
            <w:tcW w:w="1276" w:type="dxa"/>
          </w:tcPr>
          <w:p w:rsidR="00180089" w:rsidRPr="00CE6888" w:rsidRDefault="00180089" w:rsidP="00A707B6">
            <w:pPr>
              <w:jc w:val="center"/>
            </w:pPr>
            <w:r w:rsidRPr="00CE6888">
              <w:rPr>
                <w:sz w:val="24"/>
                <w:szCs w:val="24"/>
              </w:rPr>
              <w:t>Протягом півріччя</w:t>
            </w:r>
          </w:p>
        </w:tc>
        <w:tc>
          <w:tcPr>
            <w:tcW w:w="4820" w:type="dxa"/>
          </w:tcPr>
          <w:p w:rsidR="00180089" w:rsidRPr="00CE6888" w:rsidRDefault="00402F59" w:rsidP="00402F59">
            <w:pPr>
              <w:jc w:val="both"/>
              <w:rPr>
                <w:sz w:val="24"/>
                <w:szCs w:val="24"/>
              </w:rPr>
            </w:pPr>
            <w:r w:rsidRPr="00CE6888">
              <w:rPr>
                <w:sz w:val="24"/>
                <w:szCs w:val="24"/>
              </w:rPr>
              <w:t>За перше півріччя 2016 року мобілізовано 33.5 тис.грн. екологічного податку, при завданні 34,2 тис.грн., не надійшло коштів в сумі 0,7 тис.грн., по рентній платі за спеціальне використання води план 40,0 тис.грн., фактично надійшло 40,0 тис.грн., що становить 100%, по рентній платі за спеціальне використання лісових ресурсів план 2 396,5 тис.грн., фактично надійшло 5 296,0 тис.грн., що становить 221 %., по рентній платі за надра план 22 847,7 тис.грн., фактично надійшло 15 591,1 тис.грн., що становить 68,2%., по місцевих податках і зборах план 116,8 тис.грн., фактично надійшло 127,7 тис.грн., що становить 109,3%., по єдиному податку з юридичних осіб план 2 202,1 тис.грн., фактично надійшло 2 452,9 тис.грн, що становить 111,4%., по єдиному податку із с/г товаровиробників план 196,9 тис.грн., фактично надійшло 317,1 тис.грн., що становить 161%.</w:t>
            </w:r>
          </w:p>
          <w:p w:rsidR="003A5187" w:rsidRPr="00CE6888" w:rsidRDefault="003A5187" w:rsidP="007E1D9E">
            <w:pPr>
              <w:jc w:val="both"/>
              <w:rPr>
                <w:sz w:val="24"/>
                <w:szCs w:val="24"/>
              </w:rPr>
            </w:pPr>
            <w:r w:rsidRPr="00CE6888">
              <w:rPr>
                <w:sz w:val="24"/>
                <w:szCs w:val="24"/>
              </w:rPr>
              <w:t>Індикативні показники з надходження до бюджету єдиного податку з фізичних осіб за січень-червень 2016 року склали 8320,0 тис.грн. Фактично забезпечено надходження в сумі 9421,3 тис.грн. або 113,2% доведеного завдання.</w:t>
            </w:r>
          </w:p>
          <w:p w:rsidR="003A5187" w:rsidRPr="00CE6888" w:rsidRDefault="003A5187" w:rsidP="007E1D9E">
            <w:pPr>
              <w:jc w:val="both"/>
              <w:rPr>
                <w:sz w:val="24"/>
                <w:szCs w:val="24"/>
              </w:rPr>
            </w:pPr>
            <w:r w:rsidRPr="00CE6888">
              <w:rPr>
                <w:sz w:val="24"/>
                <w:szCs w:val="24"/>
              </w:rPr>
              <w:t>Надходження коштів до бюджету по нерухомому майну з юридичних осіб за  січень – червень 2016р. становить 361,4 ти</w:t>
            </w:r>
            <w:r w:rsidR="007E1D9E" w:rsidRPr="00CE6888">
              <w:rPr>
                <w:sz w:val="24"/>
                <w:szCs w:val="24"/>
              </w:rPr>
              <w:t>с. грн.. при доведеному завданні</w:t>
            </w:r>
            <w:r w:rsidRPr="00CE6888">
              <w:rPr>
                <w:sz w:val="24"/>
                <w:szCs w:val="24"/>
              </w:rPr>
              <w:t xml:space="preserve"> 369,0 тис. грн. </w:t>
            </w:r>
            <w:r w:rsidR="007E1D9E" w:rsidRPr="00CE6888">
              <w:rPr>
                <w:sz w:val="24"/>
                <w:szCs w:val="24"/>
              </w:rPr>
              <w:t>(</w:t>
            </w:r>
            <w:r w:rsidR="008E3108" w:rsidRPr="00CE6888">
              <w:rPr>
                <w:sz w:val="24"/>
                <w:szCs w:val="24"/>
              </w:rPr>
              <w:t>98 відс.),</w:t>
            </w:r>
            <w:r w:rsidR="007E1D9E" w:rsidRPr="00CE6888">
              <w:rPr>
                <w:sz w:val="24"/>
                <w:szCs w:val="24"/>
              </w:rPr>
              <w:t xml:space="preserve"> </w:t>
            </w:r>
            <w:r w:rsidRPr="00CE6888">
              <w:rPr>
                <w:sz w:val="24"/>
                <w:szCs w:val="24"/>
              </w:rPr>
              <w:t xml:space="preserve">по нерухомому майну з фізичних осіб </w:t>
            </w:r>
            <w:r w:rsidR="008E3108" w:rsidRPr="00CE6888">
              <w:rPr>
                <w:sz w:val="24"/>
                <w:szCs w:val="24"/>
              </w:rPr>
              <w:t xml:space="preserve">- </w:t>
            </w:r>
            <w:r w:rsidRPr="00CE6888">
              <w:rPr>
                <w:sz w:val="24"/>
                <w:szCs w:val="24"/>
              </w:rPr>
              <w:t>51,8 тис.грн.</w:t>
            </w:r>
            <w:r w:rsidR="007E1D9E" w:rsidRPr="00CE6888">
              <w:rPr>
                <w:sz w:val="24"/>
                <w:szCs w:val="24"/>
              </w:rPr>
              <w:t>,</w:t>
            </w:r>
            <w:r w:rsidRPr="00CE6888">
              <w:rPr>
                <w:sz w:val="24"/>
                <w:szCs w:val="24"/>
              </w:rPr>
              <w:t xml:space="preserve"> при </w:t>
            </w:r>
            <w:r w:rsidRPr="00CE6888">
              <w:rPr>
                <w:sz w:val="24"/>
                <w:szCs w:val="24"/>
              </w:rPr>
              <w:lastRenderedPageBreak/>
              <w:t>доведеному завданн</w:t>
            </w:r>
            <w:r w:rsidR="007E1D9E" w:rsidRPr="00CE6888">
              <w:rPr>
                <w:sz w:val="24"/>
                <w:szCs w:val="24"/>
              </w:rPr>
              <w:t>і</w:t>
            </w:r>
            <w:r w:rsidRPr="00CE6888">
              <w:rPr>
                <w:sz w:val="24"/>
                <w:szCs w:val="24"/>
              </w:rPr>
              <w:t xml:space="preserve"> 24,5 тис. грн.</w:t>
            </w:r>
            <w:r w:rsidR="007E1D9E" w:rsidRPr="00CE6888">
              <w:rPr>
                <w:sz w:val="24"/>
                <w:szCs w:val="24"/>
              </w:rPr>
              <w:t>,</w:t>
            </w:r>
            <w:r w:rsidRPr="00CE6888">
              <w:rPr>
                <w:sz w:val="24"/>
                <w:szCs w:val="24"/>
              </w:rPr>
              <w:t xml:space="preserve"> або 211,5</w:t>
            </w:r>
            <w:r w:rsidR="008E3108" w:rsidRPr="00CE6888">
              <w:rPr>
                <w:sz w:val="24"/>
                <w:szCs w:val="24"/>
              </w:rPr>
              <w:t xml:space="preserve"> відсотка.</w:t>
            </w:r>
            <w:r w:rsidRPr="00CE6888">
              <w:rPr>
                <w:sz w:val="24"/>
                <w:szCs w:val="24"/>
              </w:rPr>
              <w:t xml:space="preserve"> Сумарно виконання індикативних показників з фізичних та юридичних осіб по нерух</w:t>
            </w:r>
            <w:r w:rsidR="007E1D9E" w:rsidRPr="00CE6888">
              <w:rPr>
                <w:sz w:val="24"/>
                <w:szCs w:val="24"/>
              </w:rPr>
              <w:t>омому</w:t>
            </w:r>
            <w:r w:rsidRPr="00CE6888">
              <w:rPr>
                <w:sz w:val="24"/>
                <w:szCs w:val="24"/>
              </w:rPr>
              <w:t xml:space="preserve"> </w:t>
            </w:r>
            <w:r w:rsidR="007E1D9E" w:rsidRPr="00CE6888">
              <w:rPr>
                <w:sz w:val="24"/>
                <w:szCs w:val="24"/>
              </w:rPr>
              <w:t>м</w:t>
            </w:r>
            <w:r w:rsidRPr="00CE6888">
              <w:rPr>
                <w:sz w:val="24"/>
                <w:szCs w:val="24"/>
              </w:rPr>
              <w:t xml:space="preserve">айну </w:t>
            </w:r>
            <w:r w:rsidR="007E1D9E" w:rsidRPr="00CE6888">
              <w:rPr>
                <w:sz w:val="24"/>
                <w:szCs w:val="24"/>
              </w:rPr>
              <w:t>склали 105 відсотків.</w:t>
            </w:r>
          </w:p>
          <w:p w:rsidR="003A5187" w:rsidRPr="00CE6888" w:rsidRDefault="003A5187" w:rsidP="00402F59">
            <w:pPr>
              <w:jc w:val="both"/>
              <w:rPr>
                <w:sz w:val="24"/>
                <w:szCs w:val="24"/>
              </w:rPr>
            </w:pPr>
            <w:r w:rsidRPr="00CE6888">
              <w:rPr>
                <w:sz w:val="24"/>
                <w:szCs w:val="24"/>
              </w:rPr>
              <w:t>Протягом</w:t>
            </w:r>
            <w:r w:rsidR="008E3108" w:rsidRPr="00CE6888">
              <w:rPr>
                <w:sz w:val="24"/>
                <w:szCs w:val="24"/>
              </w:rPr>
              <w:t xml:space="preserve"> січня – червня</w:t>
            </w:r>
            <w:r w:rsidRPr="00CE6888">
              <w:rPr>
                <w:sz w:val="24"/>
                <w:szCs w:val="24"/>
              </w:rPr>
              <w:t xml:space="preserve"> </w:t>
            </w:r>
            <w:r w:rsidRPr="00D0297D">
              <w:rPr>
                <w:sz w:val="24"/>
                <w:szCs w:val="24"/>
              </w:rPr>
              <w:t>ОДПІ</w:t>
            </w:r>
            <w:r w:rsidRPr="00CE6888">
              <w:rPr>
                <w:sz w:val="24"/>
                <w:szCs w:val="24"/>
              </w:rPr>
              <w:t xml:space="preserve"> було сформовано на вручено 1477 податкових повідомлень рішень </w:t>
            </w:r>
            <w:r w:rsidR="008E3108" w:rsidRPr="00CE6888">
              <w:rPr>
                <w:sz w:val="24"/>
                <w:szCs w:val="24"/>
              </w:rPr>
              <w:t>громадянам, які</w:t>
            </w:r>
            <w:r w:rsidRPr="00CE6888">
              <w:rPr>
                <w:sz w:val="24"/>
                <w:szCs w:val="24"/>
              </w:rPr>
              <w:t xml:space="preserve"> повинн</w:t>
            </w:r>
            <w:r w:rsidR="008E3108" w:rsidRPr="00CE6888">
              <w:rPr>
                <w:sz w:val="24"/>
                <w:szCs w:val="24"/>
              </w:rPr>
              <w:t>і</w:t>
            </w:r>
            <w:r w:rsidRPr="00CE6888">
              <w:rPr>
                <w:sz w:val="24"/>
                <w:szCs w:val="24"/>
              </w:rPr>
              <w:t xml:space="preserve"> сплатити податок на нерухоме майно в</w:t>
            </w:r>
            <w:r w:rsidR="008E3108" w:rsidRPr="00CE6888">
              <w:rPr>
                <w:sz w:val="24"/>
                <w:szCs w:val="24"/>
              </w:rPr>
              <w:t>ідмі</w:t>
            </w:r>
            <w:r w:rsidRPr="00CE6888">
              <w:rPr>
                <w:sz w:val="24"/>
                <w:szCs w:val="24"/>
              </w:rPr>
              <w:t>нне в</w:t>
            </w:r>
            <w:r w:rsidR="008E3108" w:rsidRPr="00CE6888">
              <w:rPr>
                <w:sz w:val="24"/>
                <w:szCs w:val="24"/>
              </w:rPr>
              <w:t>і</w:t>
            </w:r>
            <w:r w:rsidRPr="00CE6888">
              <w:rPr>
                <w:sz w:val="24"/>
                <w:szCs w:val="24"/>
              </w:rPr>
              <w:t>д земельно</w:t>
            </w:r>
            <w:r w:rsidR="008E3108" w:rsidRPr="00CE6888">
              <w:rPr>
                <w:sz w:val="24"/>
                <w:szCs w:val="24"/>
              </w:rPr>
              <w:t>ї</w:t>
            </w:r>
            <w:r w:rsidRPr="00CE6888">
              <w:rPr>
                <w:sz w:val="24"/>
                <w:szCs w:val="24"/>
              </w:rPr>
              <w:t xml:space="preserve"> д</w:t>
            </w:r>
            <w:r w:rsidR="008E3108" w:rsidRPr="00CE6888">
              <w:rPr>
                <w:sz w:val="24"/>
                <w:szCs w:val="24"/>
              </w:rPr>
              <w:t>і</w:t>
            </w:r>
            <w:r w:rsidRPr="00CE6888">
              <w:rPr>
                <w:sz w:val="24"/>
                <w:szCs w:val="24"/>
              </w:rPr>
              <w:t>лянки на суму 474,6 тис. грн.</w:t>
            </w:r>
          </w:p>
        </w:tc>
      </w:tr>
      <w:tr w:rsidR="00180089" w:rsidRPr="00CE6888" w:rsidTr="00127BE6">
        <w:tblPrEx>
          <w:tblCellMar>
            <w:top w:w="0" w:type="dxa"/>
            <w:bottom w:w="0" w:type="dxa"/>
          </w:tblCellMar>
        </w:tblPrEx>
        <w:trPr>
          <w:trHeight w:val="315"/>
        </w:trPr>
        <w:tc>
          <w:tcPr>
            <w:tcW w:w="1133" w:type="dxa"/>
          </w:tcPr>
          <w:p w:rsidR="00180089" w:rsidRPr="00CE6888" w:rsidRDefault="00180089" w:rsidP="00A872FD">
            <w:pPr>
              <w:widowControl w:val="0"/>
              <w:autoSpaceDE w:val="0"/>
              <w:autoSpaceDN w:val="0"/>
              <w:adjustRightInd w:val="0"/>
              <w:ind w:left="-108" w:right="-108"/>
              <w:jc w:val="center"/>
              <w:rPr>
                <w:bCs/>
                <w:sz w:val="24"/>
                <w:szCs w:val="24"/>
              </w:rPr>
            </w:pPr>
            <w:r w:rsidRPr="00CE6888">
              <w:rPr>
                <w:bCs/>
                <w:sz w:val="24"/>
                <w:szCs w:val="24"/>
              </w:rPr>
              <w:lastRenderedPageBreak/>
              <w:t>1.11.</w:t>
            </w:r>
          </w:p>
        </w:tc>
        <w:tc>
          <w:tcPr>
            <w:tcW w:w="5813" w:type="dxa"/>
          </w:tcPr>
          <w:p w:rsidR="00180089" w:rsidRPr="00CE6888" w:rsidRDefault="00180089" w:rsidP="00257FD5">
            <w:pPr>
              <w:jc w:val="both"/>
              <w:rPr>
                <w:sz w:val="24"/>
                <w:szCs w:val="24"/>
              </w:rPr>
            </w:pPr>
            <w:r w:rsidRPr="00CE6888">
              <w:rPr>
                <w:sz w:val="24"/>
                <w:szCs w:val="24"/>
              </w:rPr>
              <w:t xml:space="preserve">Організація роботи ОДПІ із забезпечення повноти нарахування та сплати податку на доходи фізичних осіб та єдиного внеску </w:t>
            </w:r>
          </w:p>
        </w:tc>
        <w:tc>
          <w:tcPr>
            <w:tcW w:w="2126" w:type="dxa"/>
          </w:tcPr>
          <w:p w:rsidR="00180089" w:rsidRPr="00CE6888" w:rsidRDefault="00180089" w:rsidP="00623794">
            <w:pPr>
              <w:rPr>
                <w:bCs/>
                <w:sz w:val="24"/>
                <w:szCs w:val="24"/>
              </w:rPr>
            </w:pPr>
            <w:r w:rsidRPr="00CE6888">
              <w:rPr>
                <w:sz w:val="24"/>
                <w:szCs w:val="24"/>
              </w:rPr>
              <w:t>Відділ податків і зборів з фізичних осіб</w:t>
            </w:r>
          </w:p>
        </w:tc>
        <w:tc>
          <w:tcPr>
            <w:tcW w:w="1276" w:type="dxa"/>
          </w:tcPr>
          <w:p w:rsidR="00180089" w:rsidRPr="00CE6888" w:rsidRDefault="00180089" w:rsidP="007E082F">
            <w:pPr>
              <w:jc w:val="center"/>
              <w:rPr>
                <w:i/>
                <w:sz w:val="24"/>
                <w:szCs w:val="24"/>
              </w:rPr>
            </w:pPr>
            <w:r w:rsidRPr="00CE6888">
              <w:rPr>
                <w:sz w:val="24"/>
                <w:szCs w:val="24"/>
              </w:rPr>
              <w:t>Протягом півріччя</w:t>
            </w:r>
          </w:p>
        </w:tc>
        <w:tc>
          <w:tcPr>
            <w:tcW w:w="4820" w:type="dxa"/>
          </w:tcPr>
          <w:p w:rsidR="00F949CE" w:rsidRPr="00CE6888" w:rsidRDefault="00F949CE" w:rsidP="00F949CE">
            <w:pPr>
              <w:pStyle w:val="a5"/>
              <w:tabs>
                <w:tab w:val="left" w:pos="3917"/>
                <w:tab w:val="left" w:pos="4003"/>
                <w:tab w:val="left" w:pos="4145"/>
              </w:tabs>
              <w:ind w:left="33" w:right="34" w:firstLine="284"/>
              <w:jc w:val="both"/>
              <w:rPr>
                <w:b w:val="0"/>
                <w:i w:val="0"/>
                <w:color w:val="000000"/>
                <w:szCs w:val="24"/>
              </w:rPr>
            </w:pPr>
            <w:r w:rsidRPr="00CE6888">
              <w:rPr>
                <w:b w:val="0"/>
                <w:bCs/>
                <w:i w:val="0"/>
                <w:color w:val="000000"/>
                <w:szCs w:val="24"/>
              </w:rPr>
              <w:t>За перше півріччя 2016 року забезпечено надходження до бюджету по податку на доходи фізичних осіб, 67458,1 тис.грн., при доведеному завданні 56944,0 тис. грн., або 118,5% доведеного завдання</w:t>
            </w:r>
            <w:r w:rsidRPr="00CE6888">
              <w:rPr>
                <w:szCs w:val="24"/>
              </w:rPr>
              <w:t xml:space="preserve"> </w:t>
            </w:r>
            <w:r w:rsidRPr="00CE6888">
              <w:rPr>
                <w:b w:val="0"/>
                <w:i w:val="0"/>
                <w:szCs w:val="24"/>
              </w:rPr>
              <w:t>За несвоєчасну сплату податку на доходи з фізичних осіб 613 СГД застосовано штрафних санкції  на суму 91,3 тис.грн</w:t>
            </w:r>
            <w:r w:rsidR="00F83C9A" w:rsidRPr="00CE6888">
              <w:rPr>
                <w:b w:val="0"/>
                <w:i w:val="0"/>
                <w:szCs w:val="24"/>
              </w:rPr>
              <w:t>.</w:t>
            </w:r>
          </w:p>
          <w:p w:rsidR="00180089" w:rsidRPr="00CE6888" w:rsidRDefault="00F949CE" w:rsidP="00F83C9A">
            <w:pPr>
              <w:jc w:val="both"/>
              <w:rPr>
                <w:sz w:val="24"/>
                <w:szCs w:val="24"/>
              </w:rPr>
            </w:pPr>
            <w:r w:rsidRPr="00CE6888">
              <w:rPr>
                <w:color w:val="000000"/>
                <w:sz w:val="24"/>
                <w:szCs w:val="24"/>
              </w:rPr>
              <w:t xml:space="preserve">Протягом </w:t>
            </w:r>
            <w:r w:rsidR="00F83C9A" w:rsidRPr="00CE6888">
              <w:rPr>
                <w:color w:val="000000"/>
                <w:sz w:val="24"/>
                <w:szCs w:val="24"/>
              </w:rPr>
              <w:t>І рівріччя</w:t>
            </w:r>
            <w:r w:rsidRPr="00CE6888">
              <w:rPr>
                <w:color w:val="000000"/>
                <w:sz w:val="24"/>
                <w:szCs w:val="24"/>
              </w:rPr>
              <w:t xml:space="preserve"> 2016р. при доведеному індикативному показнику по єдиному соціальному внеску 78971,4 тис.грн. забезпечено надходження ЄСВ в сумі 85232,6 тис. грн., що становить 107,9 відс</w:t>
            </w:r>
            <w:r w:rsidR="00F83C9A" w:rsidRPr="00CE6888">
              <w:rPr>
                <w:color w:val="000000"/>
                <w:sz w:val="24"/>
                <w:szCs w:val="24"/>
              </w:rPr>
              <w:t>.</w:t>
            </w:r>
            <w:r w:rsidRPr="00CE6888">
              <w:rPr>
                <w:color w:val="000000"/>
                <w:sz w:val="24"/>
                <w:szCs w:val="24"/>
              </w:rPr>
              <w:t xml:space="preserve"> (+6261,2 тис.грн.) виконання доведених</w:t>
            </w:r>
            <w:r w:rsidR="00F83C9A" w:rsidRPr="00CE6888">
              <w:rPr>
                <w:color w:val="000000"/>
                <w:sz w:val="24"/>
                <w:szCs w:val="24"/>
              </w:rPr>
              <w:t xml:space="preserve"> завдань. Застосовано по 1275 СГД</w:t>
            </w:r>
            <w:r w:rsidRPr="00CE6888">
              <w:rPr>
                <w:color w:val="000000"/>
                <w:sz w:val="24"/>
                <w:szCs w:val="24"/>
              </w:rPr>
              <w:t xml:space="preserve"> штрафних санкцій на сумі 1185,0 тис. грн.. за несвоєчасну сплату даного платежу. Крім того, за несвоєчасне подання звітності та несвоєчасну сплату ЄСВ 156 СГД притягнуто до адміністративної відповідальності на суму 88,9 тис. грн..</w:t>
            </w:r>
          </w:p>
        </w:tc>
      </w:tr>
      <w:tr w:rsidR="00180089" w:rsidRPr="00CE6888" w:rsidTr="00127BE6">
        <w:tblPrEx>
          <w:tblCellMar>
            <w:top w:w="0" w:type="dxa"/>
            <w:bottom w:w="0" w:type="dxa"/>
          </w:tblCellMar>
        </w:tblPrEx>
        <w:trPr>
          <w:trHeight w:val="315"/>
        </w:trPr>
        <w:tc>
          <w:tcPr>
            <w:tcW w:w="1133" w:type="dxa"/>
            <w:tcBorders>
              <w:bottom w:val="single" w:sz="4" w:space="0" w:color="auto"/>
            </w:tcBorders>
          </w:tcPr>
          <w:p w:rsidR="00180089" w:rsidRPr="00CE6888" w:rsidRDefault="00180089" w:rsidP="00A872FD">
            <w:pPr>
              <w:widowControl w:val="0"/>
              <w:autoSpaceDE w:val="0"/>
              <w:autoSpaceDN w:val="0"/>
              <w:adjustRightInd w:val="0"/>
              <w:ind w:left="-108" w:right="-108"/>
              <w:jc w:val="center"/>
              <w:rPr>
                <w:bCs/>
                <w:sz w:val="24"/>
                <w:szCs w:val="24"/>
              </w:rPr>
            </w:pPr>
            <w:r w:rsidRPr="00CE6888">
              <w:rPr>
                <w:bCs/>
                <w:sz w:val="24"/>
                <w:szCs w:val="24"/>
              </w:rPr>
              <w:t>1.12.</w:t>
            </w:r>
          </w:p>
        </w:tc>
        <w:tc>
          <w:tcPr>
            <w:tcW w:w="5813" w:type="dxa"/>
            <w:tcBorders>
              <w:bottom w:val="single" w:sz="4" w:space="0" w:color="auto"/>
            </w:tcBorders>
          </w:tcPr>
          <w:p w:rsidR="00180089" w:rsidRPr="00CE6888" w:rsidRDefault="00180089" w:rsidP="007E082F">
            <w:pPr>
              <w:widowControl w:val="0"/>
              <w:autoSpaceDE w:val="0"/>
              <w:autoSpaceDN w:val="0"/>
              <w:adjustRightInd w:val="0"/>
              <w:jc w:val="both"/>
              <w:rPr>
                <w:sz w:val="24"/>
                <w:szCs w:val="24"/>
              </w:rPr>
            </w:pPr>
            <w:r w:rsidRPr="00CE6888">
              <w:rPr>
                <w:sz w:val="24"/>
                <w:szCs w:val="24"/>
              </w:rPr>
              <w:t>Організація роботи та координація роботи ОДПІ щодо:</w:t>
            </w:r>
          </w:p>
        </w:tc>
        <w:tc>
          <w:tcPr>
            <w:tcW w:w="2126" w:type="dxa"/>
            <w:vMerge w:val="restart"/>
            <w:shd w:val="clear" w:color="auto" w:fill="auto"/>
          </w:tcPr>
          <w:p w:rsidR="00180089" w:rsidRPr="00CE6888" w:rsidRDefault="00180089" w:rsidP="00D93F51">
            <w:pPr>
              <w:rPr>
                <w:bCs/>
                <w:sz w:val="24"/>
                <w:szCs w:val="24"/>
              </w:rPr>
            </w:pPr>
            <w:r w:rsidRPr="00CE6888">
              <w:rPr>
                <w:sz w:val="24"/>
                <w:szCs w:val="24"/>
              </w:rPr>
              <w:t>Відділ податків і зборів з фізичних осіб</w:t>
            </w:r>
          </w:p>
        </w:tc>
        <w:tc>
          <w:tcPr>
            <w:tcW w:w="1276" w:type="dxa"/>
            <w:vMerge w:val="restart"/>
          </w:tcPr>
          <w:p w:rsidR="00180089" w:rsidRPr="00CE6888" w:rsidRDefault="00180089" w:rsidP="00A707B6">
            <w:pPr>
              <w:jc w:val="center"/>
              <w:rPr>
                <w:sz w:val="24"/>
                <w:szCs w:val="24"/>
              </w:rPr>
            </w:pPr>
          </w:p>
          <w:p w:rsidR="00180089" w:rsidRPr="00CE6888" w:rsidRDefault="00180089" w:rsidP="00A707B6">
            <w:pPr>
              <w:jc w:val="center"/>
            </w:pPr>
            <w:r w:rsidRPr="00CE6888">
              <w:rPr>
                <w:sz w:val="24"/>
                <w:szCs w:val="24"/>
              </w:rPr>
              <w:t>Протягом півріччя</w:t>
            </w:r>
          </w:p>
        </w:tc>
        <w:tc>
          <w:tcPr>
            <w:tcW w:w="4820" w:type="dxa"/>
          </w:tcPr>
          <w:p w:rsidR="00180089" w:rsidRPr="00CE6888" w:rsidRDefault="00180089" w:rsidP="00A707B6">
            <w:pPr>
              <w:jc w:val="center"/>
              <w:rPr>
                <w:sz w:val="24"/>
                <w:szCs w:val="24"/>
              </w:rPr>
            </w:pPr>
          </w:p>
        </w:tc>
      </w:tr>
      <w:tr w:rsidR="00180089" w:rsidRPr="00CE6888" w:rsidTr="00127BE6">
        <w:tblPrEx>
          <w:tblCellMar>
            <w:top w:w="0" w:type="dxa"/>
            <w:bottom w:w="0" w:type="dxa"/>
          </w:tblCellMar>
        </w:tblPrEx>
        <w:trPr>
          <w:trHeight w:val="315"/>
        </w:trPr>
        <w:tc>
          <w:tcPr>
            <w:tcW w:w="1133" w:type="dxa"/>
            <w:tcBorders>
              <w:top w:val="single" w:sz="4" w:space="0" w:color="auto"/>
              <w:left w:val="single" w:sz="4" w:space="0" w:color="auto"/>
              <w:bottom w:val="nil"/>
              <w:right w:val="single" w:sz="4" w:space="0" w:color="auto"/>
            </w:tcBorders>
          </w:tcPr>
          <w:p w:rsidR="00180089" w:rsidRPr="00CE6888" w:rsidRDefault="00180089" w:rsidP="00A872FD">
            <w:pPr>
              <w:widowControl w:val="0"/>
              <w:autoSpaceDE w:val="0"/>
              <w:autoSpaceDN w:val="0"/>
              <w:adjustRightInd w:val="0"/>
              <w:ind w:left="-108" w:right="-108"/>
              <w:jc w:val="center"/>
              <w:rPr>
                <w:bCs/>
                <w:sz w:val="24"/>
                <w:szCs w:val="24"/>
              </w:rPr>
            </w:pPr>
            <w:r w:rsidRPr="00CE6888">
              <w:rPr>
                <w:bCs/>
                <w:sz w:val="24"/>
                <w:szCs w:val="24"/>
              </w:rPr>
              <w:t>1.12.1.</w:t>
            </w:r>
          </w:p>
        </w:tc>
        <w:tc>
          <w:tcPr>
            <w:tcW w:w="5813" w:type="dxa"/>
            <w:tcBorders>
              <w:top w:val="single" w:sz="4" w:space="0" w:color="auto"/>
              <w:left w:val="single" w:sz="4" w:space="0" w:color="auto"/>
              <w:bottom w:val="nil"/>
              <w:right w:val="single" w:sz="4" w:space="0" w:color="auto"/>
            </w:tcBorders>
          </w:tcPr>
          <w:p w:rsidR="00180089" w:rsidRPr="00CE6888" w:rsidRDefault="00180089" w:rsidP="007E082F">
            <w:pPr>
              <w:widowControl w:val="0"/>
              <w:autoSpaceDE w:val="0"/>
              <w:autoSpaceDN w:val="0"/>
              <w:adjustRightInd w:val="0"/>
              <w:jc w:val="both"/>
              <w:rPr>
                <w:sz w:val="24"/>
                <w:szCs w:val="24"/>
              </w:rPr>
            </w:pPr>
            <w:r w:rsidRPr="00CE6888">
              <w:rPr>
                <w:sz w:val="24"/>
                <w:szCs w:val="24"/>
              </w:rPr>
              <w:t xml:space="preserve">контролю за діяльністю фізичних осіб – підприємців, які ймовірно задіяні в схемах ухилення від </w:t>
            </w:r>
            <w:r w:rsidRPr="00CE6888">
              <w:rPr>
                <w:sz w:val="24"/>
                <w:szCs w:val="24"/>
              </w:rPr>
              <w:lastRenderedPageBreak/>
              <w:t>оподаткування;</w:t>
            </w:r>
          </w:p>
        </w:tc>
        <w:tc>
          <w:tcPr>
            <w:tcW w:w="2126" w:type="dxa"/>
            <w:vMerge/>
            <w:tcBorders>
              <w:left w:val="single" w:sz="4" w:space="0" w:color="auto"/>
            </w:tcBorders>
            <w:shd w:val="clear" w:color="auto" w:fill="auto"/>
          </w:tcPr>
          <w:p w:rsidR="00180089" w:rsidRPr="00CE6888" w:rsidRDefault="00180089" w:rsidP="007E082F">
            <w:pPr>
              <w:rPr>
                <w:sz w:val="24"/>
                <w:szCs w:val="24"/>
              </w:rPr>
            </w:pPr>
          </w:p>
        </w:tc>
        <w:tc>
          <w:tcPr>
            <w:tcW w:w="1276" w:type="dxa"/>
            <w:vMerge/>
          </w:tcPr>
          <w:p w:rsidR="00180089" w:rsidRPr="00CE6888" w:rsidRDefault="00180089" w:rsidP="00A707B6">
            <w:pPr>
              <w:jc w:val="center"/>
              <w:rPr>
                <w:i/>
                <w:sz w:val="24"/>
                <w:szCs w:val="24"/>
              </w:rPr>
            </w:pPr>
          </w:p>
        </w:tc>
        <w:tc>
          <w:tcPr>
            <w:tcW w:w="4820" w:type="dxa"/>
          </w:tcPr>
          <w:p w:rsidR="00180089" w:rsidRPr="00CE6888" w:rsidRDefault="00015D98" w:rsidP="00015D98">
            <w:pPr>
              <w:jc w:val="both"/>
              <w:rPr>
                <w:i/>
                <w:sz w:val="24"/>
                <w:szCs w:val="24"/>
              </w:rPr>
            </w:pPr>
            <w:r w:rsidRPr="00CE6888">
              <w:rPr>
                <w:sz w:val="24"/>
                <w:szCs w:val="24"/>
              </w:rPr>
              <w:t xml:space="preserve">Упродовж першого півріччя 2016 року проведено 9 планових перевірок за </w:t>
            </w:r>
            <w:r w:rsidRPr="00CE6888">
              <w:rPr>
                <w:sz w:val="24"/>
                <w:szCs w:val="24"/>
              </w:rPr>
              <w:lastRenderedPageBreak/>
              <w:t xml:space="preserve">результатами яких до бюджету додатково надійшло 369,4 тис. грн. та 18 позапланових перевірок (фактичні – виплата заробітної плати в «конвертах» та перевірки у сфері ЗЕД). В результаті проведених перевірок </w:t>
            </w:r>
            <w:r w:rsidRPr="00CE6888">
              <w:rPr>
                <w:color w:val="000000"/>
                <w:sz w:val="24"/>
                <w:szCs w:val="24"/>
              </w:rPr>
              <w:t>донараховано податків та застосовано штрафних санкцій в сумі 87,2 тис.грн.,</w:t>
            </w:r>
            <w:r w:rsidRPr="00CE6888">
              <w:rPr>
                <w:sz w:val="24"/>
                <w:szCs w:val="24"/>
              </w:rPr>
              <w:t>;</w:t>
            </w:r>
          </w:p>
        </w:tc>
      </w:tr>
      <w:tr w:rsidR="00180089" w:rsidRPr="00CE6888" w:rsidTr="00127BE6">
        <w:tblPrEx>
          <w:tblCellMar>
            <w:top w:w="0" w:type="dxa"/>
            <w:bottom w:w="0" w:type="dxa"/>
          </w:tblCellMar>
        </w:tblPrEx>
        <w:trPr>
          <w:trHeight w:val="315"/>
        </w:trPr>
        <w:tc>
          <w:tcPr>
            <w:tcW w:w="1133" w:type="dxa"/>
            <w:tcBorders>
              <w:top w:val="nil"/>
              <w:left w:val="single" w:sz="4" w:space="0" w:color="auto"/>
              <w:bottom w:val="nil"/>
              <w:right w:val="single" w:sz="4" w:space="0" w:color="auto"/>
            </w:tcBorders>
          </w:tcPr>
          <w:p w:rsidR="00180089" w:rsidRPr="00CE6888" w:rsidRDefault="00180089" w:rsidP="00DC5F2D">
            <w:pPr>
              <w:ind w:right="-108" w:hanging="108"/>
              <w:jc w:val="center"/>
              <w:rPr>
                <w:sz w:val="24"/>
                <w:szCs w:val="24"/>
              </w:rPr>
            </w:pPr>
            <w:r w:rsidRPr="00CE6888">
              <w:rPr>
                <w:sz w:val="24"/>
                <w:szCs w:val="24"/>
              </w:rPr>
              <w:lastRenderedPageBreak/>
              <w:t>1.12.2.</w:t>
            </w:r>
          </w:p>
        </w:tc>
        <w:tc>
          <w:tcPr>
            <w:tcW w:w="5813" w:type="dxa"/>
            <w:tcBorders>
              <w:top w:val="nil"/>
              <w:left w:val="single" w:sz="4" w:space="0" w:color="auto"/>
              <w:bottom w:val="nil"/>
              <w:right w:val="single" w:sz="4" w:space="0" w:color="auto"/>
            </w:tcBorders>
          </w:tcPr>
          <w:p w:rsidR="00180089" w:rsidRPr="00CE6888" w:rsidRDefault="00180089" w:rsidP="007E082F">
            <w:pPr>
              <w:widowControl w:val="0"/>
              <w:autoSpaceDE w:val="0"/>
              <w:autoSpaceDN w:val="0"/>
              <w:adjustRightInd w:val="0"/>
              <w:jc w:val="both"/>
              <w:rPr>
                <w:sz w:val="24"/>
                <w:szCs w:val="24"/>
              </w:rPr>
            </w:pPr>
            <w:r w:rsidRPr="00CE6888">
              <w:rPr>
                <w:sz w:val="24"/>
                <w:szCs w:val="24"/>
              </w:rPr>
              <w:t xml:space="preserve"> контролю за дотриманням суб’єктами господарювання – фізичними особами умов перебування на спрощеній системі оподаткування;</w:t>
            </w:r>
          </w:p>
        </w:tc>
        <w:tc>
          <w:tcPr>
            <w:tcW w:w="2126" w:type="dxa"/>
            <w:vMerge/>
            <w:tcBorders>
              <w:left w:val="single" w:sz="4" w:space="0" w:color="auto"/>
            </w:tcBorders>
            <w:shd w:val="clear" w:color="auto" w:fill="auto"/>
          </w:tcPr>
          <w:p w:rsidR="00180089" w:rsidRPr="00CE6888" w:rsidRDefault="00180089" w:rsidP="007E082F">
            <w:pPr>
              <w:rPr>
                <w:sz w:val="24"/>
                <w:szCs w:val="24"/>
              </w:rPr>
            </w:pPr>
          </w:p>
        </w:tc>
        <w:tc>
          <w:tcPr>
            <w:tcW w:w="1276" w:type="dxa"/>
            <w:vMerge/>
          </w:tcPr>
          <w:p w:rsidR="00180089" w:rsidRPr="00CE6888" w:rsidRDefault="00180089" w:rsidP="00A707B6">
            <w:pPr>
              <w:jc w:val="center"/>
              <w:rPr>
                <w:i/>
                <w:sz w:val="24"/>
                <w:szCs w:val="24"/>
              </w:rPr>
            </w:pPr>
          </w:p>
        </w:tc>
        <w:tc>
          <w:tcPr>
            <w:tcW w:w="4820" w:type="dxa"/>
          </w:tcPr>
          <w:p w:rsidR="00180089" w:rsidRPr="00CE6888" w:rsidRDefault="00591DB7" w:rsidP="00591DB7">
            <w:pPr>
              <w:jc w:val="both"/>
              <w:rPr>
                <w:i/>
                <w:sz w:val="24"/>
                <w:szCs w:val="24"/>
              </w:rPr>
            </w:pPr>
            <w:r w:rsidRPr="00CE6888">
              <w:rPr>
                <w:sz w:val="24"/>
                <w:szCs w:val="24"/>
              </w:rPr>
              <w:t>За період з 01.01.2016-30.06.2016 за несвоєчасну сплату єдиного податку</w:t>
            </w:r>
            <w:r w:rsidR="00FA0590" w:rsidRPr="00CE6888">
              <w:rPr>
                <w:sz w:val="24"/>
                <w:szCs w:val="24"/>
              </w:rPr>
              <w:t xml:space="preserve"> до </w:t>
            </w:r>
            <w:r w:rsidRPr="00CE6888">
              <w:rPr>
                <w:sz w:val="24"/>
                <w:szCs w:val="24"/>
              </w:rPr>
              <w:t xml:space="preserve"> 812 СГД застосовано штрафних санкції  на суму 212,2 тис.грн.</w:t>
            </w:r>
            <w:r w:rsidRPr="00CE6888">
              <w:rPr>
                <w:rFonts w:eastAsia="Calibri"/>
                <w:sz w:val="28"/>
                <w:szCs w:val="28"/>
                <w:lang w:eastAsia="en-US"/>
              </w:rPr>
              <w:t xml:space="preserve"> </w:t>
            </w:r>
            <w:r w:rsidR="00FA0590" w:rsidRPr="00CE6888">
              <w:rPr>
                <w:rFonts w:eastAsia="Calibri"/>
                <w:sz w:val="24"/>
                <w:szCs w:val="24"/>
                <w:lang w:eastAsia="en-US"/>
              </w:rPr>
              <w:t>Протягом</w:t>
            </w:r>
            <w:r w:rsidRPr="00CE6888">
              <w:rPr>
                <w:sz w:val="24"/>
                <w:szCs w:val="24"/>
              </w:rPr>
              <w:t xml:space="preserve"> перш</w:t>
            </w:r>
            <w:r w:rsidR="00FA0590" w:rsidRPr="00CE6888">
              <w:rPr>
                <w:sz w:val="24"/>
                <w:szCs w:val="24"/>
              </w:rPr>
              <w:t>ого</w:t>
            </w:r>
            <w:r w:rsidRPr="00CE6888">
              <w:rPr>
                <w:sz w:val="24"/>
                <w:szCs w:val="24"/>
              </w:rPr>
              <w:t xml:space="preserve"> півріччя 2016р. 53 СГД в яких на кожне перше число місяця протягом двох послідовних кварталів була наявність податкового боргу анульовано свідоцтв</w:t>
            </w:r>
            <w:r w:rsidR="00FA0590" w:rsidRPr="00CE6888">
              <w:rPr>
                <w:sz w:val="24"/>
                <w:szCs w:val="24"/>
              </w:rPr>
              <w:t>о</w:t>
            </w:r>
            <w:r w:rsidRPr="00CE6888">
              <w:rPr>
                <w:sz w:val="24"/>
                <w:szCs w:val="24"/>
              </w:rPr>
              <w:t xml:space="preserve"> платника єдиного податку</w:t>
            </w:r>
            <w:r w:rsidR="00FA0590" w:rsidRPr="00CE6888">
              <w:rPr>
                <w:sz w:val="24"/>
                <w:szCs w:val="24"/>
              </w:rPr>
              <w:t>.</w:t>
            </w:r>
          </w:p>
        </w:tc>
      </w:tr>
      <w:tr w:rsidR="00180089" w:rsidRPr="00CE6888" w:rsidTr="00127BE6">
        <w:tblPrEx>
          <w:tblCellMar>
            <w:top w:w="0" w:type="dxa"/>
            <w:bottom w:w="0" w:type="dxa"/>
          </w:tblCellMar>
        </w:tblPrEx>
        <w:trPr>
          <w:trHeight w:val="647"/>
        </w:trPr>
        <w:tc>
          <w:tcPr>
            <w:tcW w:w="1133" w:type="dxa"/>
            <w:tcBorders>
              <w:top w:val="nil"/>
              <w:left w:val="single" w:sz="4" w:space="0" w:color="auto"/>
              <w:bottom w:val="single" w:sz="4" w:space="0" w:color="auto"/>
              <w:right w:val="single" w:sz="4" w:space="0" w:color="auto"/>
            </w:tcBorders>
          </w:tcPr>
          <w:p w:rsidR="00180089" w:rsidRPr="00CE6888" w:rsidRDefault="00180089" w:rsidP="00DC5F2D">
            <w:pPr>
              <w:ind w:right="-108" w:hanging="108"/>
              <w:jc w:val="center"/>
              <w:rPr>
                <w:sz w:val="24"/>
                <w:szCs w:val="24"/>
              </w:rPr>
            </w:pPr>
            <w:r w:rsidRPr="00CE6888">
              <w:rPr>
                <w:sz w:val="24"/>
                <w:szCs w:val="24"/>
              </w:rPr>
              <w:t>1.12.3.</w:t>
            </w:r>
          </w:p>
        </w:tc>
        <w:tc>
          <w:tcPr>
            <w:tcW w:w="5813" w:type="dxa"/>
            <w:tcBorders>
              <w:top w:val="nil"/>
              <w:left w:val="single" w:sz="4" w:space="0" w:color="auto"/>
              <w:bottom w:val="single" w:sz="4" w:space="0" w:color="auto"/>
              <w:right w:val="single" w:sz="4" w:space="0" w:color="auto"/>
            </w:tcBorders>
          </w:tcPr>
          <w:p w:rsidR="00180089" w:rsidRPr="00CE6888" w:rsidRDefault="00180089" w:rsidP="007E082F">
            <w:pPr>
              <w:widowControl w:val="0"/>
              <w:autoSpaceDE w:val="0"/>
              <w:autoSpaceDN w:val="0"/>
              <w:adjustRightInd w:val="0"/>
              <w:jc w:val="both"/>
              <w:rPr>
                <w:sz w:val="24"/>
                <w:szCs w:val="24"/>
              </w:rPr>
            </w:pPr>
            <w:r w:rsidRPr="00CE6888">
              <w:rPr>
                <w:sz w:val="24"/>
                <w:szCs w:val="24"/>
              </w:rPr>
              <w:t>контролю за діяльністю суб’єктів господарювання (юридичних та фізичних осіб), які порушують податкове законодавство при виплаті заробітної плати (без утримання податку на доходи фізичних осіб, виплати за рахунок не облікованої готівки, використання праці найманих осіб без укладання трудових угод).</w:t>
            </w:r>
          </w:p>
          <w:p w:rsidR="00180089" w:rsidRPr="00CE6888" w:rsidRDefault="00180089" w:rsidP="00D93F51">
            <w:pPr>
              <w:widowControl w:val="0"/>
              <w:autoSpaceDE w:val="0"/>
              <w:autoSpaceDN w:val="0"/>
              <w:adjustRightInd w:val="0"/>
              <w:jc w:val="both"/>
              <w:rPr>
                <w:sz w:val="24"/>
                <w:szCs w:val="24"/>
              </w:rPr>
            </w:pPr>
            <w:r w:rsidRPr="00CE6888">
              <w:rPr>
                <w:sz w:val="24"/>
                <w:szCs w:val="24"/>
              </w:rPr>
              <w:t xml:space="preserve">За результатами проведеної роботи підготовка аналітичної інформації керівництву ОДПІ </w:t>
            </w:r>
          </w:p>
        </w:tc>
        <w:tc>
          <w:tcPr>
            <w:tcW w:w="2126" w:type="dxa"/>
            <w:vMerge/>
            <w:tcBorders>
              <w:left w:val="single" w:sz="4" w:space="0" w:color="auto"/>
              <w:bottom w:val="single" w:sz="4" w:space="0" w:color="auto"/>
            </w:tcBorders>
            <w:shd w:val="clear" w:color="auto" w:fill="auto"/>
          </w:tcPr>
          <w:p w:rsidR="00180089" w:rsidRPr="00CE6888" w:rsidRDefault="00180089" w:rsidP="007E082F">
            <w:pPr>
              <w:rPr>
                <w:sz w:val="24"/>
                <w:szCs w:val="24"/>
              </w:rPr>
            </w:pPr>
          </w:p>
        </w:tc>
        <w:tc>
          <w:tcPr>
            <w:tcW w:w="1276" w:type="dxa"/>
            <w:vMerge/>
            <w:tcBorders>
              <w:bottom w:val="single" w:sz="4" w:space="0" w:color="auto"/>
            </w:tcBorders>
          </w:tcPr>
          <w:p w:rsidR="00180089" w:rsidRPr="00CE6888" w:rsidRDefault="00180089" w:rsidP="00A707B6">
            <w:pPr>
              <w:jc w:val="center"/>
              <w:rPr>
                <w:i/>
                <w:sz w:val="24"/>
                <w:szCs w:val="24"/>
              </w:rPr>
            </w:pPr>
          </w:p>
        </w:tc>
        <w:tc>
          <w:tcPr>
            <w:tcW w:w="4820" w:type="dxa"/>
            <w:tcBorders>
              <w:bottom w:val="single" w:sz="4" w:space="0" w:color="auto"/>
            </w:tcBorders>
          </w:tcPr>
          <w:p w:rsidR="00180089" w:rsidRPr="00CE6888" w:rsidRDefault="00B4737A" w:rsidP="00B4737A">
            <w:pPr>
              <w:jc w:val="both"/>
              <w:rPr>
                <w:i/>
                <w:sz w:val="24"/>
                <w:szCs w:val="24"/>
              </w:rPr>
            </w:pPr>
            <w:r w:rsidRPr="00CE6888">
              <w:rPr>
                <w:sz w:val="24"/>
              </w:rPr>
              <w:t xml:space="preserve">Упродовж січня–червня 2016р. </w:t>
            </w:r>
            <w:r w:rsidRPr="00CE6888">
              <w:rPr>
                <w:sz w:val="24"/>
                <w:szCs w:val="24"/>
              </w:rPr>
              <w:t>п</w:t>
            </w:r>
            <w:r w:rsidRPr="00CE6888">
              <w:rPr>
                <w:rFonts w:eastAsia="Calibri"/>
                <w:sz w:val="24"/>
                <w:szCs w:val="24"/>
                <w:lang w:eastAsia="en-US"/>
              </w:rPr>
              <w:t>роведено ряд перевірок СГД з питання виявлення виплат доходів найманим працівникам в „конвертах”, перевірками виявлено 9 порушеннь. Нараховано податку на доходи фізичних осіб та застосовано штрафних санкцій в сумі 55,0 тис. грн..</w:t>
            </w:r>
            <w:r w:rsidRPr="00CE6888">
              <w:rPr>
                <w:sz w:val="24"/>
                <w:szCs w:val="24"/>
              </w:rPr>
              <w:t xml:space="preserve"> Крі</w:t>
            </w:r>
            <w:r w:rsidRPr="00CE6888">
              <w:rPr>
                <w:sz w:val="24"/>
              </w:rPr>
              <w:t>м того, з керівниками підприємств, які допустили виплату зар</w:t>
            </w:r>
            <w:r w:rsidR="002E7192" w:rsidRPr="00CE6888">
              <w:rPr>
                <w:sz w:val="24"/>
              </w:rPr>
              <w:t>обітної</w:t>
            </w:r>
            <w:r w:rsidRPr="00CE6888">
              <w:rPr>
                <w:sz w:val="24"/>
              </w:rPr>
              <w:t xml:space="preserve"> </w:t>
            </w:r>
            <w:r w:rsidR="002E7192" w:rsidRPr="00CE6888">
              <w:rPr>
                <w:sz w:val="24"/>
              </w:rPr>
              <w:t>п</w:t>
            </w:r>
            <w:r w:rsidRPr="00CE6888">
              <w:rPr>
                <w:sz w:val="24"/>
              </w:rPr>
              <w:t>лати нижче встановленого законодавством мінімального рівня, проведено співбесіди, за результатами яких додатково забезпечено надходження ПДФО з фізичних осіб в сумі 32,3 тис. грн.</w:t>
            </w:r>
            <w:r w:rsidR="002E7192" w:rsidRPr="00CE6888">
              <w:rPr>
                <w:sz w:val="24"/>
              </w:rPr>
              <w:t>,</w:t>
            </w:r>
            <w:r w:rsidRPr="00CE6888">
              <w:rPr>
                <w:sz w:val="24"/>
              </w:rPr>
              <w:t xml:space="preserve"> по юридичних особах 22,4 тис. гр</w:t>
            </w:r>
            <w:r w:rsidR="002E7192" w:rsidRPr="00CE6888">
              <w:rPr>
                <w:sz w:val="24"/>
              </w:rPr>
              <w:t>ивень.</w:t>
            </w:r>
          </w:p>
        </w:tc>
      </w:tr>
      <w:tr w:rsidR="00180089" w:rsidRPr="00CE6888" w:rsidTr="00127BE6">
        <w:tblPrEx>
          <w:tblCellMar>
            <w:top w:w="0" w:type="dxa"/>
            <w:bottom w:w="0" w:type="dxa"/>
          </w:tblCellMar>
        </w:tblPrEx>
        <w:trPr>
          <w:trHeight w:val="315"/>
        </w:trPr>
        <w:tc>
          <w:tcPr>
            <w:tcW w:w="1133" w:type="dxa"/>
            <w:tcBorders>
              <w:top w:val="single" w:sz="4" w:space="0" w:color="auto"/>
            </w:tcBorders>
          </w:tcPr>
          <w:p w:rsidR="00180089" w:rsidRPr="00CE6888" w:rsidRDefault="00180089" w:rsidP="00A872FD">
            <w:pPr>
              <w:widowControl w:val="0"/>
              <w:autoSpaceDE w:val="0"/>
              <w:autoSpaceDN w:val="0"/>
              <w:adjustRightInd w:val="0"/>
              <w:ind w:left="-108" w:right="-108"/>
              <w:jc w:val="center"/>
              <w:rPr>
                <w:bCs/>
                <w:sz w:val="24"/>
                <w:szCs w:val="24"/>
              </w:rPr>
            </w:pPr>
            <w:r w:rsidRPr="00CE6888">
              <w:rPr>
                <w:bCs/>
                <w:sz w:val="24"/>
                <w:szCs w:val="24"/>
              </w:rPr>
              <w:t>1.13.</w:t>
            </w:r>
          </w:p>
        </w:tc>
        <w:tc>
          <w:tcPr>
            <w:tcW w:w="5813" w:type="dxa"/>
            <w:tcBorders>
              <w:top w:val="single" w:sz="4" w:space="0" w:color="auto"/>
            </w:tcBorders>
          </w:tcPr>
          <w:p w:rsidR="00180089" w:rsidRPr="00CE6888" w:rsidRDefault="00180089" w:rsidP="007E082F">
            <w:pPr>
              <w:widowControl w:val="0"/>
              <w:autoSpaceDE w:val="0"/>
              <w:autoSpaceDN w:val="0"/>
              <w:adjustRightInd w:val="0"/>
              <w:jc w:val="both"/>
              <w:rPr>
                <w:sz w:val="24"/>
                <w:szCs w:val="24"/>
              </w:rPr>
            </w:pPr>
            <w:r w:rsidRPr="00CE6888">
              <w:rPr>
                <w:sz w:val="24"/>
                <w:szCs w:val="24"/>
              </w:rPr>
              <w:t>Організація роботи ОДПІ щодо контролю за сплатою юридичними та фізичними особами транспортного податку</w:t>
            </w:r>
          </w:p>
        </w:tc>
        <w:tc>
          <w:tcPr>
            <w:tcW w:w="2126" w:type="dxa"/>
          </w:tcPr>
          <w:p w:rsidR="00180089" w:rsidRPr="00CE6888" w:rsidRDefault="00180089" w:rsidP="00127158">
            <w:pPr>
              <w:rPr>
                <w:bCs/>
                <w:sz w:val="24"/>
                <w:szCs w:val="24"/>
              </w:rPr>
            </w:pPr>
            <w:r w:rsidRPr="00CE6888">
              <w:rPr>
                <w:sz w:val="24"/>
                <w:szCs w:val="24"/>
              </w:rPr>
              <w:t>Відділ податків і зборів з фізичних осіб</w:t>
            </w:r>
          </w:p>
        </w:tc>
        <w:tc>
          <w:tcPr>
            <w:tcW w:w="1276" w:type="dxa"/>
          </w:tcPr>
          <w:p w:rsidR="00180089" w:rsidRPr="00CE6888" w:rsidRDefault="00180089" w:rsidP="00A707B6">
            <w:pPr>
              <w:jc w:val="center"/>
            </w:pPr>
            <w:r w:rsidRPr="00CE6888">
              <w:rPr>
                <w:sz w:val="24"/>
                <w:szCs w:val="24"/>
              </w:rPr>
              <w:t>Протягом півріччя</w:t>
            </w:r>
          </w:p>
        </w:tc>
        <w:tc>
          <w:tcPr>
            <w:tcW w:w="4820" w:type="dxa"/>
          </w:tcPr>
          <w:p w:rsidR="00180089" w:rsidRPr="00CE6888" w:rsidRDefault="001275C4" w:rsidP="001275C4">
            <w:pPr>
              <w:jc w:val="both"/>
              <w:rPr>
                <w:sz w:val="24"/>
                <w:szCs w:val="24"/>
              </w:rPr>
            </w:pPr>
            <w:r w:rsidRPr="00CE6888">
              <w:rPr>
                <w:sz w:val="24"/>
                <w:szCs w:val="24"/>
              </w:rPr>
              <w:t xml:space="preserve">Протягом І півр. ц.р. було сформовано </w:t>
            </w:r>
            <w:r w:rsidR="00276959" w:rsidRPr="00CE6888">
              <w:rPr>
                <w:sz w:val="24"/>
                <w:szCs w:val="24"/>
              </w:rPr>
              <w:t>т</w:t>
            </w:r>
            <w:r w:rsidRPr="00CE6888">
              <w:rPr>
                <w:sz w:val="24"/>
                <w:szCs w:val="24"/>
              </w:rPr>
              <w:t>а вручено 15 податкових повідомлень рішень на суму 375,0 тис. грн..</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B0C97">
            <w:pPr>
              <w:widowControl w:val="0"/>
              <w:autoSpaceDE w:val="0"/>
              <w:autoSpaceDN w:val="0"/>
              <w:adjustRightInd w:val="0"/>
              <w:ind w:left="-108" w:right="-108"/>
              <w:jc w:val="center"/>
              <w:rPr>
                <w:bCs/>
                <w:sz w:val="24"/>
                <w:szCs w:val="24"/>
              </w:rPr>
            </w:pPr>
            <w:r w:rsidRPr="00CE6888">
              <w:rPr>
                <w:bCs/>
                <w:sz w:val="24"/>
                <w:szCs w:val="24"/>
              </w:rPr>
              <w:t>1.14.</w:t>
            </w:r>
          </w:p>
        </w:tc>
        <w:tc>
          <w:tcPr>
            <w:tcW w:w="5813" w:type="dxa"/>
          </w:tcPr>
          <w:p w:rsidR="000219B3" w:rsidRPr="00CE6888" w:rsidRDefault="000219B3" w:rsidP="00246445">
            <w:pPr>
              <w:jc w:val="both"/>
              <w:rPr>
                <w:rFonts w:eastAsia="Calibri"/>
                <w:sz w:val="24"/>
                <w:szCs w:val="24"/>
                <w:lang w:eastAsia="en-US"/>
              </w:rPr>
            </w:pPr>
            <w:r w:rsidRPr="00CE6888">
              <w:rPr>
                <w:rFonts w:eastAsia="Calibri"/>
                <w:sz w:val="24"/>
                <w:szCs w:val="24"/>
                <w:lang w:eastAsia="en-US"/>
              </w:rPr>
              <w:t xml:space="preserve">Вжиття результативних заходів щодо забезпечення </w:t>
            </w:r>
            <w:r w:rsidRPr="00CE6888">
              <w:rPr>
                <w:sz w:val="24"/>
                <w:szCs w:val="24"/>
              </w:rPr>
              <w:t xml:space="preserve">надходжень платежів </w:t>
            </w:r>
            <w:r w:rsidRPr="00CE6888">
              <w:rPr>
                <w:rFonts w:eastAsia="Calibri"/>
                <w:sz w:val="24"/>
                <w:szCs w:val="24"/>
                <w:lang w:eastAsia="en-US"/>
              </w:rPr>
              <w:t xml:space="preserve">до державного бюджету </w:t>
            </w:r>
            <w:r w:rsidRPr="00CE6888">
              <w:rPr>
                <w:sz w:val="24"/>
                <w:szCs w:val="24"/>
              </w:rPr>
              <w:t xml:space="preserve">в </w:t>
            </w:r>
            <w:r w:rsidRPr="00CE6888">
              <w:rPr>
                <w:sz w:val="24"/>
                <w:szCs w:val="24"/>
              </w:rPr>
              <w:lastRenderedPageBreak/>
              <w:t xml:space="preserve">рахунок </w:t>
            </w:r>
            <w:r w:rsidRPr="00CE6888">
              <w:rPr>
                <w:rFonts w:eastAsia="Calibri"/>
                <w:sz w:val="24"/>
                <w:szCs w:val="24"/>
                <w:lang w:eastAsia="en-US"/>
              </w:rPr>
              <w:t>погашення податкового боргу</w:t>
            </w:r>
          </w:p>
          <w:p w:rsidR="000219B3" w:rsidRPr="00CE6888" w:rsidRDefault="000219B3" w:rsidP="00246445">
            <w:pPr>
              <w:jc w:val="both"/>
              <w:rPr>
                <w:sz w:val="24"/>
                <w:szCs w:val="24"/>
              </w:rPr>
            </w:pPr>
          </w:p>
        </w:tc>
        <w:tc>
          <w:tcPr>
            <w:tcW w:w="2126" w:type="dxa"/>
          </w:tcPr>
          <w:p w:rsidR="000219B3" w:rsidRPr="00CE6888" w:rsidRDefault="000219B3" w:rsidP="006B0C97">
            <w:pPr>
              <w:rPr>
                <w:sz w:val="24"/>
                <w:szCs w:val="24"/>
              </w:rPr>
            </w:pPr>
            <w:r w:rsidRPr="00CE6888">
              <w:rPr>
                <w:snapToGrid w:val="0"/>
                <w:sz w:val="24"/>
                <w:szCs w:val="24"/>
              </w:rPr>
              <w:lastRenderedPageBreak/>
              <w:t>Сектор погашення боргу</w:t>
            </w:r>
            <w:r w:rsidRPr="00CE6888">
              <w:rPr>
                <w:sz w:val="24"/>
                <w:szCs w:val="24"/>
              </w:rPr>
              <w:t xml:space="preserve">, </w:t>
            </w:r>
          </w:p>
          <w:p w:rsidR="000219B3" w:rsidRPr="00CE6888" w:rsidRDefault="000219B3" w:rsidP="006B0C97">
            <w:pPr>
              <w:rPr>
                <w:sz w:val="24"/>
                <w:szCs w:val="24"/>
              </w:rPr>
            </w:pPr>
            <w:r w:rsidRPr="00CE6888">
              <w:rPr>
                <w:sz w:val="24"/>
                <w:szCs w:val="24"/>
              </w:rPr>
              <w:lastRenderedPageBreak/>
              <w:t>Відділ податків і зборів з юридичних осіб,</w:t>
            </w:r>
          </w:p>
          <w:p w:rsidR="000219B3" w:rsidRPr="00CE6888" w:rsidRDefault="000219B3" w:rsidP="00127158">
            <w:pPr>
              <w:ind w:right="-108"/>
              <w:rPr>
                <w:sz w:val="24"/>
                <w:szCs w:val="24"/>
              </w:rPr>
            </w:pPr>
            <w:r w:rsidRPr="00CE6888">
              <w:rPr>
                <w:sz w:val="24"/>
                <w:szCs w:val="24"/>
              </w:rPr>
              <w:t>ГДРІ з питань аудиту,</w:t>
            </w:r>
          </w:p>
          <w:p w:rsidR="000219B3" w:rsidRPr="00CE6888" w:rsidRDefault="000219B3" w:rsidP="00127158">
            <w:pPr>
              <w:rPr>
                <w:sz w:val="24"/>
                <w:szCs w:val="24"/>
              </w:rPr>
            </w:pPr>
            <w:r w:rsidRPr="00CE6888">
              <w:rPr>
                <w:sz w:val="24"/>
                <w:szCs w:val="24"/>
              </w:rPr>
              <w:t>відділ податків і зборів з фізичних осіб</w:t>
            </w:r>
          </w:p>
          <w:p w:rsidR="000219B3" w:rsidRPr="00CE6888" w:rsidRDefault="000219B3" w:rsidP="00127158">
            <w:pPr>
              <w:rPr>
                <w:sz w:val="24"/>
                <w:szCs w:val="24"/>
              </w:rPr>
            </w:pPr>
            <w:r w:rsidRPr="00CE6888">
              <w:rPr>
                <w:sz w:val="24"/>
                <w:szCs w:val="24"/>
              </w:rPr>
              <w:t>сектор контролю за обігом та оподаткуванням підакцизних товарів</w:t>
            </w:r>
          </w:p>
        </w:tc>
        <w:tc>
          <w:tcPr>
            <w:tcW w:w="1276" w:type="dxa"/>
          </w:tcPr>
          <w:p w:rsidR="000219B3" w:rsidRPr="00CE6888" w:rsidRDefault="000219B3" w:rsidP="006B0C97">
            <w:pPr>
              <w:jc w:val="center"/>
            </w:pPr>
            <w:r w:rsidRPr="00CE6888">
              <w:rPr>
                <w:sz w:val="24"/>
                <w:szCs w:val="24"/>
              </w:rPr>
              <w:lastRenderedPageBreak/>
              <w:t>Протягом півріччя</w:t>
            </w:r>
          </w:p>
        </w:tc>
        <w:tc>
          <w:tcPr>
            <w:tcW w:w="4820" w:type="dxa"/>
          </w:tcPr>
          <w:p w:rsidR="000219B3" w:rsidRPr="00CE6888" w:rsidRDefault="00CB1F8D" w:rsidP="00CB1F8D">
            <w:pPr>
              <w:jc w:val="both"/>
              <w:rPr>
                <w:sz w:val="24"/>
                <w:szCs w:val="24"/>
              </w:rPr>
            </w:pPr>
            <w:r w:rsidRPr="00CE6888">
              <w:rPr>
                <w:sz w:val="24"/>
                <w:szCs w:val="24"/>
              </w:rPr>
              <w:t>Упродовж І</w:t>
            </w:r>
            <w:r w:rsidR="000219B3" w:rsidRPr="00CE6888">
              <w:rPr>
                <w:sz w:val="24"/>
                <w:szCs w:val="24"/>
              </w:rPr>
              <w:t xml:space="preserve"> півріччя 2016 року сектором погашення боргу вживалися заходи щодо </w:t>
            </w:r>
            <w:r w:rsidR="000219B3" w:rsidRPr="00CE6888">
              <w:rPr>
                <w:sz w:val="24"/>
                <w:szCs w:val="24"/>
              </w:rPr>
              <w:lastRenderedPageBreak/>
              <w:t>забезпечення надходжень платежів до державного бюджету в рахунок погашення податкового боргу, зокрема:</w:t>
            </w:r>
            <w:r w:rsidRPr="00CE6888">
              <w:rPr>
                <w:sz w:val="24"/>
                <w:szCs w:val="24"/>
              </w:rPr>
              <w:t xml:space="preserve"> </w:t>
            </w:r>
            <w:r w:rsidR="000219B3" w:rsidRPr="00CE6888">
              <w:rPr>
                <w:sz w:val="24"/>
                <w:szCs w:val="24"/>
              </w:rPr>
              <w:t>направлено 45 податкових вимог боржникам,</w:t>
            </w:r>
            <w:r w:rsidRPr="00CE6888">
              <w:rPr>
                <w:sz w:val="24"/>
                <w:szCs w:val="24"/>
              </w:rPr>
              <w:t xml:space="preserve"> </w:t>
            </w:r>
            <w:r w:rsidR="000219B3" w:rsidRPr="00CE6888">
              <w:rPr>
                <w:sz w:val="24"/>
                <w:szCs w:val="24"/>
              </w:rPr>
              <w:t>до Чернівецького окружного адміністративного суду надіслано адміністративний позов про стягнення податкового боргу з ТОВ фірма «Явір», який судом задоволено на користь ОДПІ,</w:t>
            </w:r>
            <w:r w:rsidRPr="00CE6888">
              <w:rPr>
                <w:sz w:val="24"/>
                <w:szCs w:val="24"/>
              </w:rPr>
              <w:t xml:space="preserve"> </w:t>
            </w:r>
            <w:r w:rsidR="000219B3" w:rsidRPr="00CE6888">
              <w:rPr>
                <w:sz w:val="24"/>
                <w:szCs w:val="24"/>
              </w:rPr>
              <w:t>направлено в банківські установи 7 інкасових доручень на стягнення податкового боргу з рахунків ДП «Вашківський спиртовий завод».</w:t>
            </w:r>
          </w:p>
          <w:p w:rsidR="000219B3" w:rsidRPr="00CE6888" w:rsidRDefault="000219B3" w:rsidP="000219B3">
            <w:pPr>
              <w:jc w:val="both"/>
              <w:rPr>
                <w:sz w:val="24"/>
                <w:szCs w:val="24"/>
              </w:rPr>
            </w:pPr>
            <w:r w:rsidRPr="00CE6888">
              <w:rPr>
                <w:sz w:val="24"/>
                <w:szCs w:val="24"/>
              </w:rPr>
              <w:t>Мобілізовано коштів до державного бюджету України в рахунок погашення податкового боргу – 2007,4 тис.грн.</w:t>
            </w:r>
            <w:r w:rsidR="00CB1F8D" w:rsidRPr="00CE6888">
              <w:rPr>
                <w:sz w:val="24"/>
                <w:szCs w:val="24"/>
              </w:rPr>
              <w:t xml:space="preserve">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B0C97">
            <w:pPr>
              <w:widowControl w:val="0"/>
              <w:autoSpaceDE w:val="0"/>
              <w:autoSpaceDN w:val="0"/>
              <w:adjustRightInd w:val="0"/>
              <w:ind w:left="-108" w:right="-108"/>
              <w:jc w:val="center"/>
              <w:rPr>
                <w:bCs/>
                <w:sz w:val="24"/>
                <w:szCs w:val="24"/>
              </w:rPr>
            </w:pPr>
            <w:r w:rsidRPr="00CE6888">
              <w:rPr>
                <w:bCs/>
                <w:sz w:val="24"/>
                <w:szCs w:val="24"/>
              </w:rPr>
              <w:lastRenderedPageBreak/>
              <w:t>1.15.</w:t>
            </w:r>
          </w:p>
        </w:tc>
        <w:tc>
          <w:tcPr>
            <w:tcW w:w="5813" w:type="dxa"/>
          </w:tcPr>
          <w:p w:rsidR="000219B3" w:rsidRPr="00CE6888" w:rsidRDefault="000219B3" w:rsidP="00246445">
            <w:pPr>
              <w:jc w:val="both"/>
              <w:rPr>
                <w:rFonts w:eastAsia="Calibri"/>
                <w:sz w:val="24"/>
                <w:szCs w:val="24"/>
                <w:highlight w:val="lightGray"/>
                <w:lang w:eastAsia="en-US"/>
              </w:rPr>
            </w:pPr>
            <w:r w:rsidRPr="00CE6888">
              <w:rPr>
                <w:sz w:val="24"/>
                <w:szCs w:val="24"/>
              </w:rPr>
              <w:t>Вжиття заходів, спрямованих на зменшення кількості підприємств-боржників та загальної суми податкового боргу</w:t>
            </w:r>
          </w:p>
        </w:tc>
        <w:tc>
          <w:tcPr>
            <w:tcW w:w="2126" w:type="dxa"/>
          </w:tcPr>
          <w:p w:rsidR="000219B3" w:rsidRPr="00CE6888" w:rsidRDefault="000219B3" w:rsidP="0010571A">
            <w:pPr>
              <w:rPr>
                <w:sz w:val="24"/>
                <w:szCs w:val="24"/>
              </w:rPr>
            </w:pPr>
            <w:r w:rsidRPr="00CE6888">
              <w:rPr>
                <w:snapToGrid w:val="0"/>
                <w:sz w:val="24"/>
                <w:szCs w:val="24"/>
              </w:rPr>
              <w:t>Сектор погашення боргу</w:t>
            </w:r>
            <w:r w:rsidRPr="00CE6888">
              <w:rPr>
                <w:sz w:val="24"/>
                <w:szCs w:val="24"/>
              </w:rPr>
              <w:t xml:space="preserve">, </w:t>
            </w:r>
          </w:p>
          <w:p w:rsidR="000219B3" w:rsidRPr="00CE6888" w:rsidRDefault="000219B3" w:rsidP="0010571A">
            <w:pPr>
              <w:rPr>
                <w:sz w:val="24"/>
                <w:szCs w:val="24"/>
              </w:rPr>
            </w:pPr>
            <w:r w:rsidRPr="00CE6888">
              <w:rPr>
                <w:sz w:val="24"/>
                <w:szCs w:val="24"/>
              </w:rPr>
              <w:t>Відділ податків і зборів з юридичних осіб,</w:t>
            </w:r>
          </w:p>
          <w:p w:rsidR="000219B3" w:rsidRPr="00CE6888" w:rsidRDefault="000219B3" w:rsidP="00FA093E">
            <w:pPr>
              <w:ind w:right="-108"/>
              <w:rPr>
                <w:sz w:val="24"/>
                <w:szCs w:val="24"/>
              </w:rPr>
            </w:pPr>
            <w:r w:rsidRPr="00CE6888">
              <w:rPr>
                <w:sz w:val="24"/>
                <w:szCs w:val="24"/>
              </w:rPr>
              <w:t>ГДРІ з питань аудиту,</w:t>
            </w:r>
          </w:p>
          <w:p w:rsidR="000219B3" w:rsidRPr="00CE6888" w:rsidRDefault="000219B3" w:rsidP="00FA093E">
            <w:pPr>
              <w:rPr>
                <w:sz w:val="24"/>
                <w:szCs w:val="24"/>
              </w:rPr>
            </w:pPr>
            <w:r w:rsidRPr="00CE6888">
              <w:rPr>
                <w:sz w:val="24"/>
                <w:szCs w:val="24"/>
              </w:rPr>
              <w:t>відділ податків і зборів з фізичних осіб</w:t>
            </w:r>
          </w:p>
          <w:p w:rsidR="000219B3" w:rsidRPr="00CE6888" w:rsidRDefault="000219B3" w:rsidP="00FA093E">
            <w:pPr>
              <w:rPr>
                <w:sz w:val="24"/>
                <w:szCs w:val="24"/>
              </w:rPr>
            </w:pPr>
            <w:r w:rsidRPr="00CE6888">
              <w:rPr>
                <w:sz w:val="24"/>
                <w:szCs w:val="24"/>
              </w:rPr>
              <w:t>сектор контролю за обігом та оподаткуванням підакцизних товарів</w:t>
            </w:r>
          </w:p>
        </w:tc>
        <w:tc>
          <w:tcPr>
            <w:tcW w:w="1276" w:type="dxa"/>
          </w:tcPr>
          <w:p w:rsidR="000219B3" w:rsidRPr="00CE6888" w:rsidRDefault="000219B3" w:rsidP="0010571A">
            <w:pPr>
              <w:jc w:val="center"/>
            </w:pPr>
            <w:r w:rsidRPr="00CE6888">
              <w:rPr>
                <w:sz w:val="24"/>
                <w:szCs w:val="24"/>
              </w:rPr>
              <w:t>Протягом півріччя</w:t>
            </w:r>
          </w:p>
        </w:tc>
        <w:tc>
          <w:tcPr>
            <w:tcW w:w="4820" w:type="dxa"/>
          </w:tcPr>
          <w:p w:rsidR="000219B3" w:rsidRPr="00CE6888" w:rsidRDefault="000219B3" w:rsidP="000219B3">
            <w:pPr>
              <w:jc w:val="both"/>
              <w:rPr>
                <w:sz w:val="24"/>
                <w:szCs w:val="24"/>
              </w:rPr>
            </w:pPr>
            <w:r w:rsidRPr="00CE6888">
              <w:rPr>
                <w:sz w:val="24"/>
                <w:szCs w:val="24"/>
              </w:rPr>
              <w:t>Станом на 01.07.2016 року загальна сума податкового боргу до зведеного бюджету складає 20 529,4 тис. грн. в тому числі:</w:t>
            </w:r>
            <w:r w:rsidR="001F72E8" w:rsidRPr="00CE6888">
              <w:rPr>
                <w:sz w:val="24"/>
                <w:szCs w:val="24"/>
              </w:rPr>
              <w:t xml:space="preserve"> </w:t>
            </w:r>
            <w:r w:rsidRPr="00CE6888">
              <w:rPr>
                <w:sz w:val="24"/>
                <w:szCs w:val="24"/>
              </w:rPr>
              <w:t>державний бюджет – 15 376,1 тис. грн.;</w:t>
            </w:r>
            <w:r w:rsidR="001F72E8" w:rsidRPr="00CE6888">
              <w:rPr>
                <w:sz w:val="24"/>
                <w:szCs w:val="24"/>
              </w:rPr>
              <w:t xml:space="preserve"> </w:t>
            </w:r>
            <w:r w:rsidRPr="00CE6888">
              <w:rPr>
                <w:sz w:val="24"/>
                <w:szCs w:val="24"/>
              </w:rPr>
              <w:t>місцевий бюджет – 5153,3 тис. грн.</w:t>
            </w:r>
          </w:p>
          <w:p w:rsidR="0006680E" w:rsidRPr="008E22B2" w:rsidRDefault="0006680E" w:rsidP="0006680E">
            <w:pPr>
              <w:ind w:firstLine="851"/>
              <w:jc w:val="both"/>
              <w:rPr>
                <w:bCs/>
                <w:sz w:val="24"/>
                <w:szCs w:val="24"/>
              </w:rPr>
            </w:pPr>
            <w:r>
              <w:rPr>
                <w:bCs/>
                <w:sz w:val="24"/>
                <w:szCs w:val="24"/>
              </w:rPr>
              <w:t>П</w:t>
            </w:r>
            <w:r w:rsidRPr="008E22B2">
              <w:rPr>
                <w:bCs/>
                <w:sz w:val="24"/>
                <w:szCs w:val="24"/>
              </w:rPr>
              <w:t xml:space="preserve">ротягом червня п.р. податковий борг зменшився до зведеного бюджету  на 269,5 тис. грн. </w:t>
            </w:r>
          </w:p>
          <w:p w:rsidR="000219B3" w:rsidRPr="00CE6888" w:rsidRDefault="000219B3" w:rsidP="000219B3">
            <w:pPr>
              <w:ind w:firstLine="851"/>
              <w:jc w:val="both"/>
              <w:rPr>
                <w:bCs/>
                <w:sz w:val="24"/>
                <w:szCs w:val="24"/>
              </w:rPr>
            </w:pPr>
          </w:p>
          <w:p w:rsidR="000219B3" w:rsidRPr="00CE6888" w:rsidRDefault="000219B3" w:rsidP="000219B3">
            <w:pPr>
              <w:jc w:val="center"/>
              <w:rPr>
                <w:sz w:val="24"/>
                <w:szCs w:val="24"/>
              </w:rPr>
            </w:pPr>
          </w:p>
        </w:tc>
      </w:tr>
      <w:tr w:rsidR="000219B3" w:rsidRPr="00CE6888" w:rsidTr="00127BE6">
        <w:tblPrEx>
          <w:tblCellMar>
            <w:top w:w="0" w:type="dxa"/>
            <w:bottom w:w="0" w:type="dxa"/>
          </w:tblCellMar>
        </w:tblPrEx>
        <w:trPr>
          <w:trHeight w:val="315"/>
        </w:trPr>
        <w:tc>
          <w:tcPr>
            <w:tcW w:w="1133" w:type="dxa"/>
          </w:tcPr>
          <w:p w:rsidR="000219B3" w:rsidRPr="00CE6888" w:rsidRDefault="000219B3" w:rsidP="00A872FD">
            <w:pPr>
              <w:widowControl w:val="0"/>
              <w:autoSpaceDE w:val="0"/>
              <w:autoSpaceDN w:val="0"/>
              <w:adjustRightInd w:val="0"/>
              <w:ind w:left="-108" w:right="-108"/>
              <w:jc w:val="center"/>
              <w:rPr>
                <w:bCs/>
                <w:sz w:val="24"/>
                <w:szCs w:val="24"/>
              </w:rPr>
            </w:pPr>
            <w:r w:rsidRPr="00CE6888">
              <w:rPr>
                <w:bCs/>
                <w:sz w:val="24"/>
                <w:szCs w:val="24"/>
              </w:rPr>
              <w:t>1.16.</w:t>
            </w:r>
          </w:p>
        </w:tc>
        <w:tc>
          <w:tcPr>
            <w:tcW w:w="5813" w:type="dxa"/>
          </w:tcPr>
          <w:p w:rsidR="000219B3" w:rsidRPr="00CE6888" w:rsidRDefault="000219B3" w:rsidP="000A0649">
            <w:pPr>
              <w:jc w:val="both"/>
              <w:rPr>
                <w:sz w:val="24"/>
                <w:szCs w:val="24"/>
              </w:rPr>
            </w:pPr>
            <w:r w:rsidRPr="00CE6888">
              <w:rPr>
                <w:sz w:val="24"/>
                <w:szCs w:val="24"/>
              </w:rPr>
              <w:t>Організація роботи ОДПІ із застосування адміністративного арешту (арешту) майна платників податків та/або зупинення видаткових операцій на їх рахунках у банках, фінансових санкцій до платників єдиного внеску</w:t>
            </w:r>
          </w:p>
          <w:p w:rsidR="000219B3" w:rsidRPr="00CE6888" w:rsidRDefault="000219B3" w:rsidP="000A0649">
            <w:pPr>
              <w:jc w:val="both"/>
              <w:rPr>
                <w:sz w:val="24"/>
                <w:szCs w:val="24"/>
              </w:rPr>
            </w:pPr>
          </w:p>
        </w:tc>
        <w:tc>
          <w:tcPr>
            <w:tcW w:w="2126" w:type="dxa"/>
          </w:tcPr>
          <w:p w:rsidR="000219B3" w:rsidRPr="00CE6888" w:rsidRDefault="000219B3" w:rsidP="000A0649">
            <w:pPr>
              <w:rPr>
                <w:sz w:val="24"/>
                <w:szCs w:val="24"/>
              </w:rPr>
            </w:pPr>
            <w:r w:rsidRPr="00CE6888">
              <w:rPr>
                <w:snapToGrid w:val="0"/>
                <w:sz w:val="24"/>
                <w:szCs w:val="24"/>
              </w:rPr>
              <w:lastRenderedPageBreak/>
              <w:t>Сектор погашення боргу</w:t>
            </w:r>
            <w:r w:rsidRPr="00CE6888">
              <w:rPr>
                <w:sz w:val="24"/>
                <w:szCs w:val="24"/>
              </w:rPr>
              <w:t xml:space="preserve">, </w:t>
            </w:r>
          </w:p>
          <w:p w:rsidR="000219B3" w:rsidRPr="00CE6888" w:rsidRDefault="000219B3" w:rsidP="000A0649">
            <w:pPr>
              <w:rPr>
                <w:sz w:val="24"/>
                <w:szCs w:val="24"/>
              </w:rPr>
            </w:pPr>
            <w:r w:rsidRPr="00CE6888">
              <w:rPr>
                <w:sz w:val="24"/>
                <w:szCs w:val="24"/>
              </w:rPr>
              <w:t>ГДРІ з питань аудиту,</w:t>
            </w:r>
          </w:p>
          <w:p w:rsidR="000219B3" w:rsidRPr="00CE6888" w:rsidRDefault="000219B3" w:rsidP="00AB7702">
            <w:pPr>
              <w:rPr>
                <w:sz w:val="24"/>
                <w:szCs w:val="24"/>
              </w:rPr>
            </w:pPr>
            <w:r w:rsidRPr="00CE6888">
              <w:rPr>
                <w:sz w:val="24"/>
                <w:szCs w:val="24"/>
              </w:rPr>
              <w:t xml:space="preserve">відділ податків і </w:t>
            </w:r>
            <w:r w:rsidRPr="00CE6888">
              <w:rPr>
                <w:sz w:val="24"/>
                <w:szCs w:val="24"/>
              </w:rPr>
              <w:lastRenderedPageBreak/>
              <w:t>зборів з фізичних осіб</w:t>
            </w:r>
          </w:p>
        </w:tc>
        <w:tc>
          <w:tcPr>
            <w:tcW w:w="1276" w:type="dxa"/>
          </w:tcPr>
          <w:p w:rsidR="000219B3" w:rsidRPr="00CE6888" w:rsidRDefault="000219B3" w:rsidP="00A707B6">
            <w:pPr>
              <w:jc w:val="center"/>
            </w:pPr>
            <w:r w:rsidRPr="00CE6888">
              <w:rPr>
                <w:sz w:val="24"/>
                <w:szCs w:val="24"/>
              </w:rPr>
              <w:lastRenderedPageBreak/>
              <w:t>Протягом півріччя</w:t>
            </w:r>
          </w:p>
        </w:tc>
        <w:tc>
          <w:tcPr>
            <w:tcW w:w="4820" w:type="dxa"/>
          </w:tcPr>
          <w:p w:rsidR="000219B3" w:rsidRPr="00CE6888" w:rsidRDefault="000219B3" w:rsidP="000219B3">
            <w:pPr>
              <w:jc w:val="both"/>
              <w:rPr>
                <w:sz w:val="24"/>
                <w:szCs w:val="24"/>
              </w:rPr>
            </w:pPr>
            <w:r w:rsidRPr="00CE6888">
              <w:rPr>
                <w:sz w:val="24"/>
                <w:szCs w:val="24"/>
              </w:rPr>
              <w:t xml:space="preserve">Протягом 1 півріччя 2016 року не накладався адміністративний арешт майна платників податків та/або зупинення видаткових операцій на їх рахунках у банках, фінансових санкцій до платників </w:t>
            </w:r>
            <w:r w:rsidRPr="00CE6888">
              <w:rPr>
                <w:sz w:val="24"/>
                <w:szCs w:val="24"/>
              </w:rPr>
              <w:lastRenderedPageBreak/>
              <w:t>єдиного внеску.</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A872FD">
            <w:pPr>
              <w:widowControl w:val="0"/>
              <w:autoSpaceDE w:val="0"/>
              <w:autoSpaceDN w:val="0"/>
              <w:adjustRightInd w:val="0"/>
              <w:ind w:left="-108" w:right="-108"/>
              <w:jc w:val="center"/>
              <w:rPr>
                <w:bCs/>
                <w:sz w:val="24"/>
                <w:szCs w:val="24"/>
              </w:rPr>
            </w:pPr>
            <w:r w:rsidRPr="00CE6888">
              <w:rPr>
                <w:bCs/>
                <w:sz w:val="24"/>
                <w:szCs w:val="24"/>
              </w:rPr>
              <w:lastRenderedPageBreak/>
              <w:t>1.17.</w:t>
            </w:r>
          </w:p>
        </w:tc>
        <w:tc>
          <w:tcPr>
            <w:tcW w:w="5813" w:type="dxa"/>
          </w:tcPr>
          <w:p w:rsidR="000219B3" w:rsidRPr="00CE6888" w:rsidRDefault="000219B3" w:rsidP="000A0649">
            <w:pPr>
              <w:jc w:val="both"/>
              <w:rPr>
                <w:sz w:val="24"/>
                <w:szCs w:val="24"/>
              </w:rPr>
            </w:pPr>
            <w:r w:rsidRPr="00CE6888">
              <w:rPr>
                <w:rFonts w:eastAsia="Calibri"/>
                <w:sz w:val="24"/>
                <w:szCs w:val="24"/>
                <w:lang w:eastAsia="en-US"/>
              </w:rPr>
              <w:t>Вжиття заходів щодо забезпечення надходження коштів до бюджету від реалізації безхазяйного майна та майна, що перебуває у податковій заставі</w:t>
            </w:r>
          </w:p>
        </w:tc>
        <w:tc>
          <w:tcPr>
            <w:tcW w:w="2126" w:type="dxa"/>
          </w:tcPr>
          <w:p w:rsidR="000219B3" w:rsidRPr="00CE6888" w:rsidRDefault="000219B3" w:rsidP="00223CA8">
            <w:pPr>
              <w:rPr>
                <w:snapToGrid w:val="0"/>
                <w:sz w:val="24"/>
                <w:szCs w:val="24"/>
              </w:rPr>
            </w:pPr>
            <w:r w:rsidRPr="00CE6888">
              <w:rPr>
                <w:snapToGrid w:val="0"/>
                <w:sz w:val="24"/>
                <w:szCs w:val="24"/>
              </w:rPr>
              <w:t>Сектор погашення боргу</w:t>
            </w:r>
          </w:p>
        </w:tc>
        <w:tc>
          <w:tcPr>
            <w:tcW w:w="1276" w:type="dxa"/>
          </w:tcPr>
          <w:p w:rsidR="000219B3" w:rsidRPr="00CE6888" w:rsidRDefault="000219B3" w:rsidP="00A707B6">
            <w:pPr>
              <w:jc w:val="center"/>
              <w:rPr>
                <w:sz w:val="24"/>
                <w:szCs w:val="24"/>
              </w:rPr>
            </w:pPr>
            <w:r w:rsidRPr="00CE6888">
              <w:rPr>
                <w:sz w:val="24"/>
                <w:szCs w:val="24"/>
              </w:rPr>
              <w:t>Протягом півріччя</w:t>
            </w:r>
          </w:p>
        </w:tc>
        <w:tc>
          <w:tcPr>
            <w:tcW w:w="4820" w:type="dxa"/>
          </w:tcPr>
          <w:p w:rsidR="000219B3" w:rsidRPr="00CE6888" w:rsidRDefault="000219B3" w:rsidP="001F72E8">
            <w:pPr>
              <w:ind w:firstLine="284"/>
              <w:jc w:val="both"/>
              <w:rPr>
                <w:sz w:val="24"/>
                <w:szCs w:val="24"/>
              </w:rPr>
            </w:pPr>
            <w:r w:rsidRPr="00CE6888">
              <w:rPr>
                <w:sz w:val="24"/>
                <w:szCs w:val="24"/>
              </w:rPr>
              <w:t>Відповідно до договору – доручення про організацію цільового аукціону №05/02 укладеного ОДПІ з Західною</w:t>
            </w:r>
            <w:r w:rsidR="001F72E8" w:rsidRPr="00CE6888">
              <w:rPr>
                <w:sz w:val="24"/>
                <w:szCs w:val="24"/>
              </w:rPr>
              <w:t>-</w:t>
            </w:r>
            <w:r w:rsidRPr="00CE6888">
              <w:rPr>
                <w:sz w:val="24"/>
                <w:szCs w:val="24"/>
              </w:rPr>
              <w:t>Українською регіональною агропромисловою біржею 05.02.2016 року передано на реалізацію майно, яке належить Берегометському ССТ. Оцінка заставного майна Берегометського ССТ становить 373,4 тис. грн. Реалізовано 02</w:t>
            </w:r>
            <w:r w:rsidR="001F72E8" w:rsidRPr="00CE6888">
              <w:rPr>
                <w:sz w:val="24"/>
                <w:szCs w:val="24"/>
              </w:rPr>
              <w:t>.06.</w:t>
            </w:r>
            <w:r w:rsidRPr="00CE6888">
              <w:rPr>
                <w:sz w:val="24"/>
                <w:szCs w:val="24"/>
              </w:rPr>
              <w:t>2016 року заставного майна, яке належить Берегометському ССТ 134 516 грн.43 коп. Кошти від реалізації заставного майна спрямовані на погашення податкового боргу по коду бюджетної класифікації 21080900 – Штрафні санкції за порушення законодавства про патентування.</w:t>
            </w:r>
          </w:p>
          <w:p w:rsidR="000219B3" w:rsidRPr="00CE6888" w:rsidRDefault="000219B3" w:rsidP="00124E75">
            <w:pPr>
              <w:jc w:val="both"/>
              <w:rPr>
                <w:sz w:val="24"/>
                <w:szCs w:val="24"/>
              </w:rPr>
            </w:pPr>
            <w:r w:rsidRPr="00CE6888">
              <w:rPr>
                <w:sz w:val="24"/>
                <w:szCs w:val="24"/>
              </w:rPr>
              <w:t>Доведені планові завдання по надходженню</w:t>
            </w:r>
            <w:r w:rsidR="00DF13E7">
              <w:rPr>
                <w:sz w:val="24"/>
                <w:szCs w:val="24"/>
              </w:rPr>
              <w:t xml:space="preserve"> коштів </w:t>
            </w:r>
            <w:r w:rsidR="00DF13E7" w:rsidRPr="00DF13E7">
              <w:rPr>
                <w:sz w:val="24"/>
                <w:szCs w:val="24"/>
              </w:rPr>
              <w:t xml:space="preserve">від реалізації безхазяйного майна за період січень – червень 2016 року </w:t>
            </w:r>
            <w:r w:rsidRPr="00DF13E7">
              <w:rPr>
                <w:sz w:val="24"/>
                <w:szCs w:val="24"/>
              </w:rPr>
              <w:t xml:space="preserve">до </w:t>
            </w:r>
            <w:r w:rsidR="00DF13E7">
              <w:rPr>
                <w:sz w:val="24"/>
                <w:szCs w:val="24"/>
              </w:rPr>
              <w:t xml:space="preserve">державного бюджету забезпечені на 103,6 відс., до місцевих </w:t>
            </w:r>
            <w:r w:rsidRPr="00DF13E7">
              <w:rPr>
                <w:sz w:val="24"/>
                <w:szCs w:val="24"/>
              </w:rPr>
              <w:t>бюджетів</w:t>
            </w:r>
            <w:r w:rsidR="00DF13E7">
              <w:rPr>
                <w:sz w:val="24"/>
                <w:szCs w:val="24"/>
              </w:rPr>
              <w:t xml:space="preserve"> на 104,6 відс</w:t>
            </w:r>
            <w:r w:rsidRPr="00DF13E7">
              <w:rPr>
                <w:sz w:val="24"/>
                <w:szCs w:val="24"/>
              </w:rPr>
              <w:t>.</w:t>
            </w:r>
            <w:r w:rsidR="00124E75" w:rsidRPr="00CE6888">
              <w:rPr>
                <w:sz w:val="24"/>
                <w:szCs w:val="24"/>
              </w:rPr>
              <w:t xml:space="preserve">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2C4D6E">
            <w:pPr>
              <w:widowControl w:val="0"/>
              <w:autoSpaceDE w:val="0"/>
              <w:autoSpaceDN w:val="0"/>
              <w:adjustRightInd w:val="0"/>
              <w:ind w:left="-108" w:right="-108"/>
              <w:jc w:val="center"/>
              <w:rPr>
                <w:bCs/>
                <w:sz w:val="24"/>
                <w:szCs w:val="24"/>
              </w:rPr>
            </w:pPr>
            <w:r w:rsidRPr="00CE6888">
              <w:rPr>
                <w:bCs/>
                <w:sz w:val="24"/>
                <w:szCs w:val="24"/>
              </w:rPr>
              <w:t>1.18.</w:t>
            </w:r>
          </w:p>
        </w:tc>
        <w:tc>
          <w:tcPr>
            <w:tcW w:w="5813" w:type="dxa"/>
          </w:tcPr>
          <w:p w:rsidR="000219B3" w:rsidRPr="00CE6888" w:rsidRDefault="000219B3" w:rsidP="00223CA8">
            <w:pPr>
              <w:jc w:val="both"/>
              <w:rPr>
                <w:sz w:val="24"/>
                <w:szCs w:val="24"/>
              </w:rPr>
            </w:pPr>
            <w:r w:rsidRPr="00CE6888">
              <w:rPr>
                <w:sz w:val="24"/>
                <w:szCs w:val="24"/>
              </w:rPr>
              <w:t xml:space="preserve">Організація роботи ОДПІ щодо відстрочення, розстрочення та реструктуризації грошових зобов’язань та/або податкового боргу; списання безнадійного податкового боргу </w:t>
            </w:r>
            <w:r w:rsidRPr="00CE6888">
              <w:rPr>
                <w:color w:val="FF0000"/>
                <w:sz w:val="24"/>
                <w:szCs w:val="24"/>
              </w:rPr>
              <w:t xml:space="preserve"> </w:t>
            </w:r>
          </w:p>
        </w:tc>
        <w:tc>
          <w:tcPr>
            <w:tcW w:w="2126" w:type="dxa"/>
          </w:tcPr>
          <w:p w:rsidR="000219B3" w:rsidRPr="00CE6888" w:rsidRDefault="000219B3" w:rsidP="00223CA8">
            <w:pPr>
              <w:rPr>
                <w:sz w:val="24"/>
                <w:szCs w:val="24"/>
              </w:rPr>
            </w:pPr>
            <w:r w:rsidRPr="00CE6888">
              <w:rPr>
                <w:snapToGrid w:val="0"/>
                <w:sz w:val="24"/>
                <w:szCs w:val="24"/>
              </w:rPr>
              <w:t>Сектор погашення боргу</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0219B3" w:rsidRPr="00CE6888" w:rsidRDefault="000219B3" w:rsidP="000219B3">
            <w:pPr>
              <w:jc w:val="both"/>
              <w:rPr>
                <w:sz w:val="24"/>
                <w:szCs w:val="24"/>
              </w:rPr>
            </w:pPr>
            <w:r w:rsidRPr="00CE6888">
              <w:rPr>
                <w:sz w:val="24"/>
                <w:szCs w:val="24"/>
              </w:rPr>
              <w:t>Відстрочення, розстрочення та реструктуризації грошових зобов’язань та/або податкового боргу; списання безнадійного податкового боргу  протягом першого півріччя</w:t>
            </w:r>
            <w:r w:rsidR="00124E75" w:rsidRPr="00CE6888">
              <w:rPr>
                <w:sz w:val="24"/>
                <w:szCs w:val="24"/>
              </w:rPr>
              <w:t xml:space="preserve"> п.р.</w:t>
            </w:r>
            <w:r w:rsidRPr="00CE6888">
              <w:rPr>
                <w:sz w:val="24"/>
                <w:szCs w:val="24"/>
              </w:rPr>
              <w:t xml:space="preserve"> не надавалися.</w:t>
            </w:r>
          </w:p>
        </w:tc>
      </w:tr>
      <w:tr w:rsidR="000219B3" w:rsidRPr="00CE6888" w:rsidTr="00127BE6">
        <w:tblPrEx>
          <w:tblCellMar>
            <w:top w:w="0" w:type="dxa"/>
            <w:bottom w:w="0" w:type="dxa"/>
          </w:tblCellMar>
        </w:tblPrEx>
        <w:trPr>
          <w:trHeight w:val="558"/>
        </w:trPr>
        <w:tc>
          <w:tcPr>
            <w:tcW w:w="15168" w:type="dxa"/>
            <w:gridSpan w:val="5"/>
            <w:vAlign w:val="center"/>
          </w:tcPr>
          <w:p w:rsidR="000219B3" w:rsidRPr="00CE6888" w:rsidRDefault="000219B3" w:rsidP="005C461D">
            <w:pPr>
              <w:jc w:val="center"/>
              <w:rPr>
                <w:b/>
                <w:sz w:val="24"/>
                <w:szCs w:val="24"/>
              </w:rPr>
            </w:pPr>
            <w:r w:rsidRPr="00CE6888">
              <w:rPr>
                <w:b/>
                <w:sz w:val="24"/>
                <w:szCs w:val="24"/>
              </w:rPr>
              <w:t>Розділ 2. Організація проведення контрольно</w:t>
            </w:r>
            <w:smartTag w:uri="urn:schemas-microsoft-com:office:smarttags" w:element="PersonName">
              <w:r w:rsidRPr="00CE6888">
                <w:rPr>
                  <w:b/>
                  <w:sz w:val="24"/>
                  <w:szCs w:val="24"/>
                </w:rPr>
                <w:t>-</w:t>
              </w:r>
            </w:smartTag>
            <w:r w:rsidRPr="00CE6888">
              <w:rPr>
                <w:b/>
                <w:sz w:val="24"/>
                <w:szCs w:val="24"/>
              </w:rPr>
              <w:t>перевірочної роботи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A872FD">
            <w:pPr>
              <w:widowControl w:val="0"/>
              <w:autoSpaceDE w:val="0"/>
              <w:autoSpaceDN w:val="0"/>
              <w:adjustRightInd w:val="0"/>
              <w:ind w:left="-108" w:right="-108"/>
              <w:jc w:val="center"/>
              <w:rPr>
                <w:bCs/>
                <w:sz w:val="24"/>
                <w:szCs w:val="24"/>
              </w:rPr>
            </w:pPr>
            <w:r w:rsidRPr="00CE6888">
              <w:rPr>
                <w:bCs/>
                <w:sz w:val="24"/>
                <w:szCs w:val="24"/>
              </w:rPr>
              <w:t>2.1.</w:t>
            </w:r>
          </w:p>
        </w:tc>
        <w:tc>
          <w:tcPr>
            <w:tcW w:w="5813" w:type="dxa"/>
          </w:tcPr>
          <w:p w:rsidR="000219B3" w:rsidRPr="00CE6888" w:rsidRDefault="000219B3" w:rsidP="009F3921">
            <w:pPr>
              <w:jc w:val="both"/>
              <w:rPr>
                <w:sz w:val="24"/>
                <w:szCs w:val="24"/>
              </w:rPr>
            </w:pPr>
            <w:r w:rsidRPr="00CE6888">
              <w:rPr>
                <w:sz w:val="24"/>
                <w:szCs w:val="24"/>
              </w:rPr>
              <w:t>Організація роботи ОДПІ з питань проведення перевірок дотримання суб’єктами господарювання вимог податкового, валютного та іншого законодавства, контроль за дотриманням якого законом покладено на органи ДФС</w:t>
            </w:r>
          </w:p>
        </w:tc>
        <w:tc>
          <w:tcPr>
            <w:tcW w:w="2126" w:type="dxa"/>
          </w:tcPr>
          <w:p w:rsidR="000219B3" w:rsidRPr="00CE6888" w:rsidRDefault="000219B3" w:rsidP="00BD0539">
            <w:pPr>
              <w:rPr>
                <w:sz w:val="24"/>
                <w:szCs w:val="24"/>
              </w:rPr>
            </w:pPr>
            <w:r w:rsidRPr="00CE6888">
              <w:rPr>
                <w:sz w:val="24"/>
                <w:szCs w:val="24"/>
              </w:rPr>
              <w:t>ГДРІ з питань аудиту,</w:t>
            </w:r>
          </w:p>
          <w:p w:rsidR="000219B3" w:rsidRPr="00CE6888" w:rsidRDefault="000219B3" w:rsidP="009F3921">
            <w:pPr>
              <w:rPr>
                <w:sz w:val="24"/>
                <w:szCs w:val="24"/>
              </w:rPr>
            </w:pPr>
            <w:r w:rsidRPr="00CE6888">
              <w:rPr>
                <w:sz w:val="24"/>
                <w:szCs w:val="24"/>
              </w:rPr>
              <w:t>відділ податків і зборів з фізичних осіб</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164793" w:rsidRPr="00CE6888" w:rsidRDefault="00164793" w:rsidP="00164793">
            <w:pPr>
              <w:jc w:val="both"/>
              <w:rPr>
                <w:sz w:val="24"/>
                <w:szCs w:val="24"/>
              </w:rPr>
            </w:pPr>
            <w:r w:rsidRPr="00CE6888">
              <w:rPr>
                <w:sz w:val="24"/>
                <w:szCs w:val="24"/>
              </w:rPr>
              <w:t>Упродовж першого півріччя 2016 року п</w:t>
            </w:r>
            <w:r w:rsidR="000219B3" w:rsidRPr="00CE6888">
              <w:rPr>
                <w:sz w:val="24"/>
                <w:szCs w:val="24"/>
              </w:rPr>
              <w:t>роведено 3 позапланові документальні перевірки юридичних осіб, донараховано 56 тис.</w:t>
            </w:r>
            <w:r w:rsidRPr="00CE6888">
              <w:rPr>
                <w:sz w:val="24"/>
                <w:szCs w:val="24"/>
              </w:rPr>
              <w:t xml:space="preserve"> грн., які стягнено до бюджету; та 10 документальних позапланових перевірок у сфері ЗЕД за результатами яких до бюджету додатково надійшло 32,2 тис. грн..</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B0C97">
            <w:pPr>
              <w:widowControl w:val="0"/>
              <w:autoSpaceDE w:val="0"/>
              <w:autoSpaceDN w:val="0"/>
              <w:adjustRightInd w:val="0"/>
              <w:ind w:left="-108" w:right="-108"/>
              <w:jc w:val="center"/>
              <w:rPr>
                <w:bCs/>
                <w:sz w:val="24"/>
                <w:szCs w:val="24"/>
              </w:rPr>
            </w:pPr>
            <w:r w:rsidRPr="00CE6888">
              <w:rPr>
                <w:bCs/>
                <w:sz w:val="24"/>
                <w:szCs w:val="24"/>
              </w:rPr>
              <w:lastRenderedPageBreak/>
              <w:t>2.2.</w:t>
            </w:r>
          </w:p>
        </w:tc>
        <w:tc>
          <w:tcPr>
            <w:tcW w:w="5813" w:type="dxa"/>
          </w:tcPr>
          <w:p w:rsidR="000219B3" w:rsidRPr="00CE6888" w:rsidRDefault="000219B3" w:rsidP="006B0C97">
            <w:pPr>
              <w:jc w:val="both"/>
              <w:rPr>
                <w:sz w:val="24"/>
                <w:szCs w:val="24"/>
              </w:rPr>
            </w:pPr>
            <w:r w:rsidRPr="00CE6888">
              <w:rPr>
                <w:sz w:val="24"/>
                <w:szCs w:val="24"/>
              </w:rPr>
              <w:t>Формування проектів планів</w:t>
            </w:r>
            <w:smartTag w:uri="urn:schemas-microsoft-com:office:smarttags" w:element="PersonName">
              <w:r w:rsidRPr="00CE6888">
                <w:rPr>
                  <w:sz w:val="24"/>
                  <w:szCs w:val="24"/>
                </w:rPr>
                <w:t>-</w:t>
              </w:r>
            </w:smartTag>
            <w:r w:rsidRPr="00CE6888">
              <w:rPr>
                <w:sz w:val="24"/>
                <w:szCs w:val="24"/>
              </w:rPr>
              <w:t xml:space="preserve">графіків проведення документальних планових перевірок суб’єктів господарювання </w:t>
            </w:r>
          </w:p>
          <w:p w:rsidR="000219B3" w:rsidRPr="00CE6888" w:rsidRDefault="000219B3" w:rsidP="006B0C97">
            <w:pPr>
              <w:jc w:val="both"/>
              <w:rPr>
                <w:sz w:val="24"/>
                <w:szCs w:val="24"/>
              </w:rPr>
            </w:pPr>
          </w:p>
        </w:tc>
        <w:tc>
          <w:tcPr>
            <w:tcW w:w="2126" w:type="dxa"/>
          </w:tcPr>
          <w:p w:rsidR="000219B3" w:rsidRPr="00CE6888" w:rsidRDefault="000219B3" w:rsidP="006B0C97">
            <w:pPr>
              <w:ind w:right="-108"/>
              <w:rPr>
                <w:sz w:val="24"/>
                <w:szCs w:val="24"/>
              </w:rPr>
            </w:pPr>
            <w:r w:rsidRPr="00CE6888">
              <w:rPr>
                <w:sz w:val="24"/>
                <w:szCs w:val="24"/>
              </w:rPr>
              <w:t xml:space="preserve">ГДРІ з питань аудиту, </w:t>
            </w:r>
          </w:p>
          <w:p w:rsidR="000219B3" w:rsidRPr="00CE6888" w:rsidRDefault="000219B3" w:rsidP="00FF4A60">
            <w:pPr>
              <w:ind w:right="-108"/>
              <w:rPr>
                <w:sz w:val="24"/>
                <w:szCs w:val="24"/>
              </w:rPr>
            </w:pPr>
            <w:r w:rsidRPr="00CE6888">
              <w:rPr>
                <w:sz w:val="24"/>
                <w:szCs w:val="24"/>
              </w:rPr>
              <w:t>відділ податків і зборів з фізичних осіб</w:t>
            </w:r>
            <w:r w:rsidRPr="00CE6888">
              <w:rPr>
                <w:snapToGrid w:val="0"/>
                <w:sz w:val="24"/>
                <w:szCs w:val="24"/>
              </w:rPr>
              <w:t xml:space="preserve"> </w:t>
            </w:r>
          </w:p>
        </w:tc>
        <w:tc>
          <w:tcPr>
            <w:tcW w:w="1276" w:type="dxa"/>
          </w:tcPr>
          <w:p w:rsidR="000219B3" w:rsidRPr="00CE6888" w:rsidRDefault="000219B3" w:rsidP="008A4FC7">
            <w:pPr>
              <w:ind w:right="-108"/>
              <w:jc w:val="center"/>
              <w:rPr>
                <w:i/>
                <w:sz w:val="24"/>
                <w:szCs w:val="24"/>
              </w:rPr>
            </w:pPr>
            <w:r w:rsidRPr="00CE6888">
              <w:rPr>
                <w:sz w:val="24"/>
                <w:szCs w:val="24"/>
              </w:rPr>
              <w:t>Щоквартально</w:t>
            </w:r>
          </w:p>
        </w:tc>
        <w:tc>
          <w:tcPr>
            <w:tcW w:w="4820" w:type="dxa"/>
          </w:tcPr>
          <w:p w:rsidR="000219B3" w:rsidRPr="00CE6888" w:rsidRDefault="000219B3" w:rsidP="00C12CFA">
            <w:pPr>
              <w:jc w:val="both"/>
              <w:rPr>
                <w:sz w:val="24"/>
                <w:szCs w:val="24"/>
              </w:rPr>
            </w:pPr>
            <w:r w:rsidRPr="00CE6888">
              <w:rPr>
                <w:sz w:val="24"/>
                <w:szCs w:val="24"/>
              </w:rPr>
              <w:t>Юридичні особи до проектів планів</w:t>
            </w:r>
            <w:smartTag w:uri="urn:schemas-microsoft-com:office:smarttags" w:element="PersonName">
              <w:r w:rsidRPr="00CE6888">
                <w:rPr>
                  <w:sz w:val="24"/>
                  <w:szCs w:val="24"/>
                </w:rPr>
                <w:t>-</w:t>
              </w:r>
            </w:smartTag>
            <w:r w:rsidRPr="00CE6888">
              <w:rPr>
                <w:sz w:val="24"/>
                <w:szCs w:val="24"/>
              </w:rPr>
              <w:t>графіків проведення документальних планових перевірок суб’єктів господарювання не включались, в зв’язку з відсутністю ризиків високого ступеня.</w:t>
            </w:r>
          </w:p>
          <w:p w:rsidR="00AA41E0" w:rsidRPr="00CE6888" w:rsidRDefault="00E90DA4" w:rsidP="00C12CFA">
            <w:pPr>
              <w:ind w:right="34"/>
              <w:jc w:val="both"/>
              <w:rPr>
                <w:sz w:val="24"/>
                <w:szCs w:val="24"/>
              </w:rPr>
            </w:pPr>
            <w:r w:rsidRPr="00CE6888">
              <w:rPr>
                <w:sz w:val="24"/>
                <w:szCs w:val="24"/>
              </w:rPr>
              <w:t xml:space="preserve">Відділом податків і зборів з фізичних осіб проведено 9 планових перевірок за результатами яких до бюджету додатково  надійде 369,4 тис. грн.. Донарахована сума по ФГ «КСВ» </w:t>
            </w:r>
            <w:r w:rsidR="00C12CFA" w:rsidRPr="00CE6888">
              <w:rPr>
                <w:sz w:val="24"/>
                <w:szCs w:val="24"/>
              </w:rPr>
              <w:t xml:space="preserve">з ПДФО </w:t>
            </w:r>
            <w:r w:rsidRPr="00CE6888">
              <w:rPr>
                <w:sz w:val="24"/>
                <w:szCs w:val="24"/>
              </w:rPr>
              <w:t>в розмірі 79 тис.грн.. оскаржується. Сума 290,4 тис. узгоджені та до бюджету поступили в повному обсязі.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A872FD">
            <w:pPr>
              <w:widowControl w:val="0"/>
              <w:autoSpaceDE w:val="0"/>
              <w:autoSpaceDN w:val="0"/>
              <w:adjustRightInd w:val="0"/>
              <w:ind w:left="-108" w:right="-108"/>
              <w:jc w:val="center"/>
              <w:rPr>
                <w:bCs/>
                <w:sz w:val="24"/>
                <w:szCs w:val="24"/>
              </w:rPr>
            </w:pPr>
            <w:r w:rsidRPr="00CE6888">
              <w:rPr>
                <w:bCs/>
                <w:sz w:val="24"/>
                <w:szCs w:val="24"/>
              </w:rPr>
              <w:t>2.3.</w:t>
            </w:r>
          </w:p>
        </w:tc>
        <w:tc>
          <w:tcPr>
            <w:tcW w:w="5813" w:type="dxa"/>
          </w:tcPr>
          <w:p w:rsidR="000219B3" w:rsidRPr="00CE6888" w:rsidRDefault="000219B3" w:rsidP="00246445">
            <w:pPr>
              <w:jc w:val="both"/>
              <w:rPr>
                <w:sz w:val="24"/>
                <w:szCs w:val="24"/>
              </w:rPr>
            </w:pPr>
            <w:r w:rsidRPr="00CE6888">
              <w:rPr>
                <w:sz w:val="24"/>
                <w:szCs w:val="24"/>
              </w:rPr>
              <w:t>Контроль за додержанням податкового законодавства з питань трансфертного ціноутворення, правильністю, повнотою нарахування і сплати податку на прибуток підприємства та ПДВ під час здійснення операцій, визначених відповідно до законодавства контрольованими</w:t>
            </w:r>
          </w:p>
        </w:tc>
        <w:tc>
          <w:tcPr>
            <w:tcW w:w="2126" w:type="dxa"/>
          </w:tcPr>
          <w:p w:rsidR="000219B3" w:rsidRPr="00CE6888" w:rsidRDefault="000219B3" w:rsidP="004338F8">
            <w:pPr>
              <w:rPr>
                <w:sz w:val="24"/>
                <w:szCs w:val="24"/>
              </w:rPr>
            </w:pPr>
            <w:r w:rsidRPr="00CE6888">
              <w:rPr>
                <w:sz w:val="24"/>
                <w:szCs w:val="24"/>
              </w:rPr>
              <w:t>ГДРІ з питань аудиту,</w:t>
            </w:r>
          </w:p>
          <w:p w:rsidR="000219B3" w:rsidRPr="00CE6888" w:rsidRDefault="000219B3" w:rsidP="00FF4A60">
            <w:pPr>
              <w:rPr>
                <w:sz w:val="24"/>
                <w:szCs w:val="24"/>
              </w:rPr>
            </w:pPr>
            <w:r w:rsidRPr="00CE6888">
              <w:rPr>
                <w:sz w:val="24"/>
                <w:szCs w:val="24"/>
              </w:rPr>
              <w:t>відділ податків і зборів з фізичних осіб</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0219B3" w:rsidRPr="00CE6888" w:rsidRDefault="000219B3" w:rsidP="009B0B69">
            <w:pPr>
              <w:jc w:val="both"/>
              <w:rPr>
                <w:sz w:val="24"/>
                <w:szCs w:val="24"/>
              </w:rPr>
            </w:pPr>
            <w:r w:rsidRPr="00CE6888">
              <w:rPr>
                <w:sz w:val="24"/>
                <w:szCs w:val="24"/>
              </w:rPr>
              <w:t>В результаті проведеного моніторингу встановлено 1 юридичну особу, яка підпадає під критерії контрольованих операцій за 2015 рік (ТОВ «Форестсервіс») та якою не подано до</w:t>
            </w:r>
            <w:r w:rsidR="00FD1714" w:rsidRPr="00CE6888">
              <w:rPr>
                <w:sz w:val="24"/>
                <w:szCs w:val="24"/>
              </w:rPr>
              <w:t xml:space="preserve"> </w:t>
            </w:r>
            <w:r w:rsidRPr="00CE6888">
              <w:rPr>
                <w:sz w:val="24"/>
                <w:szCs w:val="24"/>
              </w:rPr>
              <w:t>Вижницької ОДПІ Звіт про контрольовані операції. Платнику надано 21.06.2016р. запит про надання пояснень і в липні 2016р. буде проведено позапланову документальну виїзну перевірку з питання неподання даного звіту.</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A872FD">
            <w:pPr>
              <w:widowControl w:val="0"/>
              <w:autoSpaceDE w:val="0"/>
              <w:autoSpaceDN w:val="0"/>
              <w:adjustRightInd w:val="0"/>
              <w:ind w:left="-108" w:right="-108"/>
              <w:jc w:val="center"/>
              <w:rPr>
                <w:bCs/>
                <w:sz w:val="24"/>
                <w:szCs w:val="24"/>
              </w:rPr>
            </w:pPr>
            <w:r w:rsidRPr="00CE6888">
              <w:rPr>
                <w:bCs/>
                <w:sz w:val="24"/>
                <w:szCs w:val="24"/>
              </w:rPr>
              <w:t>2.4.</w:t>
            </w:r>
          </w:p>
        </w:tc>
        <w:tc>
          <w:tcPr>
            <w:tcW w:w="5813" w:type="dxa"/>
          </w:tcPr>
          <w:p w:rsidR="000219B3" w:rsidRPr="00CE6888" w:rsidRDefault="000219B3" w:rsidP="00FF4A60">
            <w:pPr>
              <w:jc w:val="both"/>
              <w:rPr>
                <w:sz w:val="24"/>
                <w:szCs w:val="24"/>
              </w:rPr>
            </w:pPr>
            <w:r w:rsidRPr="00CE6888">
              <w:rPr>
                <w:sz w:val="24"/>
                <w:szCs w:val="24"/>
              </w:rPr>
              <w:t xml:space="preserve">Забезпечення контролю за станом організації роботи ОДПІ щодо проведення камеральних перевірок податкової звітності </w:t>
            </w:r>
          </w:p>
        </w:tc>
        <w:tc>
          <w:tcPr>
            <w:tcW w:w="2126" w:type="dxa"/>
          </w:tcPr>
          <w:p w:rsidR="000219B3" w:rsidRPr="00CE6888" w:rsidRDefault="000219B3" w:rsidP="008C77C4">
            <w:pPr>
              <w:rPr>
                <w:sz w:val="24"/>
                <w:szCs w:val="24"/>
              </w:rPr>
            </w:pPr>
            <w:r w:rsidRPr="00CE6888">
              <w:rPr>
                <w:sz w:val="24"/>
                <w:szCs w:val="24"/>
              </w:rPr>
              <w:t>Відділ податків і зборів з юридичних осіб,</w:t>
            </w:r>
          </w:p>
          <w:p w:rsidR="000219B3" w:rsidRPr="00CE6888" w:rsidRDefault="000219B3" w:rsidP="00FF4A60">
            <w:pPr>
              <w:rPr>
                <w:sz w:val="24"/>
                <w:szCs w:val="24"/>
              </w:rPr>
            </w:pPr>
            <w:r w:rsidRPr="00CE6888">
              <w:rPr>
                <w:sz w:val="24"/>
                <w:szCs w:val="24"/>
              </w:rPr>
              <w:t>відділ податків і зборів з фізичних осіб</w:t>
            </w:r>
          </w:p>
        </w:tc>
        <w:tc>
          <w:tcPr>
            <w:tcW w:w="1276" w:type="dxa"/>
          </w:tcPr>
          <w:p w:rsidR="000219B3" w:rsidRPr="00CE6888" w:rsidRDefault="000219B3" w:rsidP="00033D09">
            <w:pPr>
              <w:jc w:val="center"/>
              <w:rPr>
                <w:i/>
                <w:sz w:val="24"/>
                <w:szCs w:val="24"/>
              </w:rPr>
            </w:pPr>
            <w:r w:rsidRPr="00CE6888">
              <w:rPr>
                <w:sz w:val="24"/>
                <w:szCs w:val="24"/>
              </w:rPr>
              <w:t>Протягом півріччя</w:t>
            </w:r>
          </w:p>
        </w:tc>
        <w:tc>
          <w:tcPr>
            <w:tcW w:w="4820" w:type="dxa"/>
          </w:tcPr>
          <w:p w:rsidR="000219B3" w:rsidRPr="00CE6888" w:rsidRDefault="00FD1714" w:rsidP="00FD1714">
            <w:pPr>
              <w:jc w:val="both"/>
              <w:rPr>
                <w:sz w:val="24"/>
                <w:szCs w:val="24"/>
              </w:rPr>
            </w:pPr>
            <w:r w:rsidRPr="00CE6888">
              <w:rPr>
                <w:sz w:val="24"/>
                <w:szCs w:val="24"/>
              </w:rPr>
              <w:t xml:space="preserve">Станом на 01.07.2016 року до Вижницької ОДПІ всього подано 9754 </w:t>
            </w:r>
            <w:r w:rsidR="00127BE6">
              <w:rPr>
                <w:sz w:val="24"/>
                <w:szCs w:val="24"/>
              </w:rPr>
              <w:t>податкових декларацій</w:t>
            </w:r>
            <w:r w:rsidRPr="00CE6888">
              <w:rPr>
                <w:sz w:val="24"/>
                <w:szCs w:val="24"/>
              </w:rPr>
              <w:t xml:space="preserve"> в тому числі податкових декларацій про майновий стан і доходи  5767, податкових декларацій платника єдиного податку 3987 віх 9754 проведено  камеральні перевірки В результаті проведеної роботи 114СГД притягнуто до відповідальності за несвоєчасне подання  звітності та застосовано шт</w:t>
            </w:r>
            <w:r w:rsidR="002A3276" w:rsidRPr="00CE6888">
              <w:rPr>
                <w:sz w:val="24"/>
                <w:szCs w:val="24"/>
              </w:rPr>
              <w:t>рафних</w:t>
            </w:r>
            <w:r w:rsidRPr="00CE6888">
              <w:rPr>
                <w:sz w:val="24"/>
                <w:szCs w:val="24"/>
              </w:rPr>
              <w:t xml:space="preserve"> санкцій на суму 22,9 тис. грн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2C4D6E">
            <w:pPr>
              <w:widowControl w:val="0"/>
              <w:autoSpaceDE w:val="0"/>
              <w:autoSpaceDN w:val="0"/>
              <w:adjustRightInd w:val="0"/>
              <w:ind w:left="-108" w:right="-108"/>
              <w:jc w:val="center"/>
              <w:rPr>
                <w:bCs/>
                <w:sz w:val="24"/>
                <w:szCs w:val="24"/>
              </w:rPr>
            </w:pPr>
            <w:r w:rsidRPr="00CE6888">
              <w:rPr>
                <w:bCs/>
                <w:sz w:val="24"/>
                <w:szCs w:val="24"/>
              </w:rPr>
              <w:t>2.5.</w:t>
            </w:r>
          </w:p>
        </w:tc>
        <w:tc>
          <w:tcPr>
            <w:tcW w:w="5813" w:type="dxa"/>
          </w:tcPr>
          <w:p w:rsidR="000219B3" w:rsidRPr="00CE6888" w:rsidRDefault="000219B3" w:rsidP="00602392">
            <w:pPr>
              <w:jc w:val="both"/>
              <w:rPr>
                <w:sz w:val="24"/>
                <w:szCs w:val="24"/>
              </w:rPr>
            </w:pPr>
            <w:r w:rsidRPr="00CE6888">
              <w:rPr>
                <w:sz w:val="24"/>
                <w:szCs w:val="24"/>
              </w:rPr>
              <w:t>Проведення документальних перевірок суб’єктів господарювання, стосовно яких прийнято рішення про припинення (закриття) їх діяльності</w:t>
            </w:r>
          </w:p>
        </w:tc>
        <w:tc>
          <w:tcPr>
            <w:tcW w:w="2126" w:type="dxa"/>
          </w:tcPr>
          <w:p w:rsidR="000219B3" w:rsidRPr="00CE6888" w:rsidRDefault="000219B3" w:rsidP="00602392">
            <w:pPr>
              <w:rPr>
                <w:sz w:val="24"/>
                <w:szCs w:val="24"/>
              </w:rPr>
            </w:pPr>
            <w:r w:rsidRPr="00CE6888">
              <w:rPr>
                <w:sz w:val="24"/>
                <w:szCs w:val="24"/>
              </w:rPr>
              <w:t>ГДРІ з питань аудиту</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0219B3" w:rsidRPr="00CE6888" w:rsidRDefault="000219B3" w:rsidP="00C96579">
            <w:pPr>
              <w:jc w:val="both"/>
              <w:rPr>
                <w:sz w:val="24"/>
                <w:szCs w:val="24"/>
              </w:rPr>
            </w:pPr>
            <w:r w:rsidRPr="00CE6888">
              <w:rPr>
                <w:sz w:val="24"/>
                <w:szCs w:val="24"/>
              </w:rPr>
              <w:t>Перевірки не проводились.</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B0C97">
            <w:pPr>
              <w:widowControl w:val="0"/>
              <w:autoSpaceDE w:val="0"/>
              <w:autoSpaceDN w:val="0"/>
              <w:adjustRightInd w:val="0"/>
              <w:ind w:left="-108" w:right="-108"/>
              <w:jc w:val="center"/>
              <w:rPr>
                <w:bCs/>
                <w:sz w:val="24"/>
                <w:szCs w:val="24"/>
              </w:rPr>
            </w:pPr>
            <w:r w:rsidRPr="00CE6888">
              <w:rPr>
                <w:bCs/>
                <w:sz w:val="24"/>
                <w:szCs w:val="24"/>
              </w:rPr>
              <w:lastRenderedPageBreak/>
              <w:t>2.6.</w:t>
            </w:r>
          </w:p>
        </w:tc>
        <w:tc>
          <w:tcPr>
            <w:tcW w:w="5813" w:type="dxa"/>
          </w:tcPr>
          <w:p w:rsidR="000219B3" w:rsidRPr="00CE6888" w:rsidRDefault="000219B3" w:rsidP="00271D69">
            <w:pPr>
              <w:widowControl w:val="0"/>
              <w:autoSpaceDE w:val="0"/>
              <w:autoSpaceDN w:val="0"/>
              <w:adjustRightInd w:val="0"/>
              <w:jc w:val="both"/>
              <w:rPr>
                <w:rStyle w:val="a4"/>
                <w:sz w:val="24"/>
                <w:szCs w:val="24"/>
              </w:rPr>
            </w:pPr>
            <w:r w:rsidRPr="00CE6888">
              <w:rPr>
                <w:sz w:val="24"/>
                <w:szCs w:val="24"/>
              </w:rPr>
              <w:t xml:space="preserve">Проведення фактичних перевірок з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 </w:t>
            </w:r>
          </w:p>
        </w:tc>
        <w:tc>
          <w:tcPr>
            <w:tcW w:w="2126" w:type="dxa"/>
          </w:tcPr>
          <w:p w:rsidR="000219B3" w:rsidRPr="00CE6888" w:rsidRDefault="000219B3" w:rsidP="006B0C97">
            <w:pPr>
              <w:pStyle w:val="a8"/>
              <w:ind w:firstLine="0"/>
              <w:jc w:val="left"/>
              <w:rPr>
                <w:snapToGrid w:val="0"/>
                <w:sz w:val="24"/>
                <w:szCs w:val="24"/>
              </w:rPr>
            </w:pPr>
            <w:r w:rsidRPr="00CE6888">
              <w:rPr>
                <w:snapToGrid w:val="0"/>
                <w:sz w:val="24"/>
                <w:szCs w:val="24"/>
              </w:rPr>
              <w:t xml:space="preserve">ГДРІ з питань аудиту, </w:t>
            </w:r>
            <w:r w:rsidRPr="00CE6888">
              <w:rPr>
                <w:sz w:val="24"/>
                <w:szCs w:val="24"/>
              </w:rPr>
              <w:t>Сектор контролю за обігом та оподаткуванням підакцизних товарів</w:t>
            </w:r>
          </w:p>
          <w:p w:rsidR="000219B3" w:rsidRPr="00CE6888" w:rsidRDefault="000219B3" w:rsidP="009A4304">
            <w:pPr>
              <w:pStyle w:val="a8"/>
              <w:ind w:right="-108" w:firstLine="0"/>
              <w:jc w:val="left"/>
              <w:rPr>
                <w:sz w:val="24"/>
                <w:szCs w:val="24"/>
              </w:rPr>
            </w:pPr>
            <w:r w:rsidRPr="00CE6888">
              <w:rPr>
                <w:rFonts w:ascii="PetersburgCTT" w:hAnsi="PetersburgCTT"/>
                <w:sz w:val="24"/>
                <w:szCs w:val="24"/>
              </w:rPr>
              <w:t>відділ податків і зборів з фізичних осіб</w:t>
            </w:r>
            <w:r w:rsidRPr="00CE6888">
              <w:rPr>
                <w:snapToGrid w:val="0"/>
                <w:sz w:val="24"/>
                <w:szCs w:val="24"/>
                <w:highlight w:val="yellow"/>
              </w:rPr>
              <w:t xml:space="preserve"> </w:t>
            </w:r>
          </w:p>
        </w:tc>
        <w:tc>
          <w:tcPr>
            <w:tcW w:w="1276" w:type="dxa"/>
          </w:tcPr>
          <w:p w:rsidR="000219B3" w:rsidRPr="00CE6888" w:rsidRDefault="000219B3" w:rsidP="006B0C97">
            <w:pPr>
              <w:jc w:val="center"/>
            </w:pPr>
            <w:r w:rsidRPr="00CE6888">
              <w:rPr>
                <w:sz w:val="24"/>
                <w:szCs w:val="24"/>
              </w:rPr>
              <w:t>Протягом півріччя</w:t>
            </w:r>
          </w:p>
        </w:tc>
        <w:tc>
          <w:tcPr>
            <w:tcW w:w="4820" w:type="dxa"/>
          </w:tcPr>
          <w:p w:rsidR="000219B3" w:rsidRPr="00CE6888" w:rsidRDefault="000219B3" w:rsidP="00C96579">
            <w:pPr>
              <w:jc w:val="both"/>
              <w:rPr>
                <w:sz w:val="24"/>
                <w:szCs w:val="24"/>
              </w:rPr>
            </w:pPr>
            <w:r w:rsidRPr="00CE6888">
              <w:rPr>
                <w:sz w:val="24"/>
                <w:szCs w:val="24"/>
              </w:rPr>
              <w:t>Проведено 27 фактичних перевірок, в результаті застосовано штрафних санкцій на суму 128,9 тис. грн.</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B0C97">
            <w:pPr>
              <w:widowControl w:val="0"/>
              <w:autoSpaceDE w:val="0"/>
              <w:autoSpaceDN w:val="0"/>
              <w:adjustRightInd w:val="0"/>
              <w:ind w:left="-108" w:right="-108"/>
              <w:jc w:val="center"/>
              <w:rPr>
                <w:bCs/>
                <w:sz w:val="24"/>
                <w:szCs w:val="24"/>
              </w:rPr>
            </w:pPr>
            <w:r w:rsidRPr="00CE6888">
              <w:rPr>
                <w:bCs/>
                <w:sz w:val="24"/>
                <w:szCs w:val="24"/>
              </w:rPr>
              <w:t>2.7.</w:t>
            </w:r>
          </w:p>
        </w:tc>
        <w:tc>
          <w:tcPr>
            <w:tcW w:w="5813" w:type="dxa"/>
          </w:tcPr>
          <w:p w:rsidR="000219B3" w:rsidRPr="00CE6888" w:rsidRDefault="000219B3" w:rsidP="006B0C97">
            <w:pPr>
              <w:widowControl w:val="0"/>
              <w:autoSpaceDE w:val="0"/>
              <w:autoSpaceDN w:val="0"/>
              <w:adjustRightInd w:val="0"/>
              <w:jc w:val="both"/>
              <w:rPr>
                <w:rStyle w:val="a4"/>
                <w:sz w:val="24"/>
                <w:szCs w:val="24"/>
              </w:rPr>
            </w:pPr>
            <w:r w:rsidRPr="00CE6888">
              <w:rPr>
                <w:color w:val="000000"/>
                <w:sz w:val="24"/>
                <w:szCs w:val="24"/>
              </w:rPr>
              <w:t xml:space="preserve">Проведення </w:t>
            </w:r>
            <w:r w:rsidRPr="00CE6888">
              <w:rPr>
                <w:sz w:val="24"/>
                <w:szCs w:val="24"/>
              </w:rPr>
              <w:t>перевірок достовірності відомостей, передбачених пунктом 2 частини п'ятої статті 5 Закону України від 16 вересня 2014 року №1682-VІІ «Про очищення влади», абзацу другого частини дев’ятої ст.12 Закону України від 07 квітня 2011 року № 3206-VІ «Про засади запобігання і протидії корупції»</w:t>
            </w:r>
          </w:p>
        </w:tc>
        <w:tc>
          <w:tcPr>
            <w:tcW w:w="2126" w:type="dxa"/>
          </w:tcPr>
          <w:p w:rsidR="000219B3" w:rsidRPr="00CE6888" w:rsidRDefault="000219B3" w:rsidP="00732B4D">
            <w:pPr>
              <w:keepLines/>
              <w:rPr>
                <w:color w:val="000000"/>
                <w:sz w:val="24"/>
                <w:szCs w:val="24"/>
              </w:rPr>
            </w:pPr>
            <w:r w:rsidRPr="00CE6888">
              <w:rPr>
                <w:color w:val="000000"/>
                <w:sz w:val="24"/>
                <w:szCs w:val="24"/>
              </w:rPr>
              <w:t>Відділ податків і зборів з фізичних осіб</w:t>
            </w:r>
          </w:p>
        </w:tc>
        <w:tc>
          <w:tcPr>
            <w:tcW w:w="1276" w:type="dxa"/>
          </w:tcPr>
          <w:p w:rsidR="000219B3" w:rsidRPr="00CE6888" w:rsidRDefault="000219B3" w:rsidP="0004633E">
            <w:pPr>
              <w:keepLines/>
              <w:jc w:val="center"/>
              <w:rPr>
                <w:color w:val="000000"/>
                <w:sz w:val="24"/>
                <w:szCs w:val="24"/>
              </w:rPr>
            </w:pPr>
            <w:r w:rsidRPr="00CE6888">
              <w:rPr>
                <w:sz w:val="24"/>
                <w:szCs w:val="24"/>
              </w:rPr>
              <w:t>Протягом півріччя</w:t>
            </w:r>
          </w:p>
        </w:tc>
        <w:tc>
          <w:tcPr>
            <w:tcW w:w="4820" w:type="dxa"/>
          </w:tcPr>
          <w:p w:rsidR="000219B3" w:rsidRPr="00CE6888" w:rsidRDefault="009933C9" w:rsidP="009933C9">
            <w:pPr>
              <w:keepLines/>
              <w:jc w:val="both"/>
              <w:rPr>
                <w:sz w:val="24"/>
                <w:szCs w:val="24"/>
              </w:rPr>
            </w:pPr>
            <w:r w:rsidRPr="00CE6888">
              <w:rPr>
                <w:sz w:val="24"/>
                <w:szCs w:val="24"/>
              </w:rPr>
              <w:t>Станом на 01.07.2016 року до ОДПІ надійшло 371 запит щодо проведення перевірок достовірності відомостей, передбачених пунктом 2 частини п'ятої статті 5 Закону України від 16 вересня 2014 року №1682-VІІ «Про очищення влади». Виконано  371 висновок – розбіжностей не встановлено. А також, до ОДПІ надійшло 3153  копій декларації про майно,доходи  витрати і зобов’язання  фінансового характеру для проведення перевірки  «Про засади запобігання і протидії корупції» - виконано 433 висновки.</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F5786E">
            <w:pPr>
              <w:jc w:val="center"/>
              <w:rPr>
                <w:b/>
                <w:sz w:val="24"/>
                <w:szCs w:val="24"/>
              </w:rPr>
            </w:pPr>
            <w:r w:rsidRPr="00CE6888">
              <w:rPr>
                <w:b/>
                <w:sz w:val="24"/>
                <w:szCs w:val="24"/>
              </w:rPr>
              <w:t>Розділ 3. Організація роботи щодо контролю за виробництвом та обігом спирту, алкогольних напоїв і тютюнових виробів</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3.1.</w:t>
            </w:r>
          </w:p>
        </w:tc>
        <w:tc>
          <w:tcPr>
            <w:tcW w:w="5813" w:type="dxa"/>
          </w:tcPr>
          <w:p w:rsidR="000219B3" w:rsidRPr="00CE6888" w:rsidRDefault="000219B3" w:rsidP="00755D6F">
            <w:pPr>
              <w:widowControl w:val="0"/>
              <w:autoSpaceDE w:val="0"/>
              <w:autoSpaceDN w:val="0"/>
              <w:adjustRightInd w:val="0"/>
              <w:jc w:val="both"/>
              <w:rPr>
                <w:sz w:val="24"/>
                <w:szCs w:val="24"/>
              </w:rPr>
            </w:pPr>
            <w:r w:rsidRPr="00CE6888">
              <w:rPr>
                <w:sz w:val="24"/>
                <w:szCs w:val="24"/>
              </w:rPr>
              <w:t>Забезпечення контролю за дотриманням суб’єктами господарювання, які здійснюють роздрібну торгівлю тютюновими виробами, максимальних роздрібних цін на тютюнові вироби, встановлених виробниками або імпортерами таких виробів</w:t>
            </w:r>
          </w:p>
        </w:tc>
        <w:tc>
          <w:tcPr>
            <w:tcW w:w="2126" w:type="dxa"/>
          </w:tcPr>
          <w:p w:rsidR="000219B3" w:rsidRPr="00CE6888" w:rsidRDefault="000219B3" w:rsidP="00D53290">
            <w:pPr>
              <w:ind w:right="-108"/>
              <w:rPr>
                <w:sz w:val="24"/>
                <w:szCs w:val="24"/>
              </w:rPr>
            </w:pPr>
            <w:r w:rsidRPr="00CE6888">
              <w:rPr>
                <w:sz w:val="24"/>
                <w:szCs w:val="24"/>
              </w:rPr>
              <w:t>Сектор контролю за обігом та оподаткуванням підакцизних товарів</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0219B3" w:rsidRPr="00CE6888" w:rsidRDefault="000219B3" w:rsidP="00427B63">
            <w:pPr>
              <w:jc w:val="both"/>
              <w:rPr>
                <w:sz w:val="24"/>
                <w:szCs w:val="24"/>
              </w:rPr>
            </w:pPr>
            <w:r w:rsidRPr="00CE6888">
              <w:rPr>
                <w:sz w:val="24"/>
                <w:szCs w:val="24"/>
              </w:rPr>
              <w:t>Проведено 38 перевірок за дотриманням суб’єктами господарювання, які здійснюють роздрібну торгівлю тютюновими виробами, максимальних роздрібних цін на тютюнові вироби, встановлених виробниками або імпортерами таких виробів – зазначених порушень не встановлено.</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3.2.</w:t>
            </w:r>
          </w:p>
        </w:tc>
        <w:tc>
          <w:tcPr>
            <w:tcW w:w="5813" w:type="dxa"/>
          </w:tcPr>
          <w:p w:rsidR="000219B3" w:rsidRPr="00CE6888" w:rsidRDefault="000219B3" w:rsidP="002E315D">
            <w:pPr>
              <w:jc w:val="both"/>
              <w:rPr>
                <w:sz w:val="24"/>
                <w:szCs w:val="24"/>
              </w:rPr>
            </w:pPr>
            <w:r w:rsidRPr="00CE6888">
              <w:rPr>
                <w:sz w:val="24"/>
                <w:szCs w:val="24"/>
              </w:rPr>
              <w:t>Організація роботи щодо здійснення контролю за цільовим використанням біоетанолу та обігом нафтопродуктів, які оподатковуються за пільговими ставками акцизного податку</w:t>
            </w:r>
          </w:p>
        </w:tc>
        <w:tc>
          <w:tcPr>
            <w:tcW w:w="2126" w:type="dxa"/>
          </w:tcPr>
          <w:p w:rsidR="000219B3" w:rsidRPr="00CE6888" w:rsidRDefault="000219B3" w:rsidP="00782F8B">
            <w:pPr>
              <w:ind w:right="-108"/>
              <w:rPr>
                <w:sz w:val="24"/>
                <w:szCs w:val="24"/>
              </w:rPr>
            </w:pPr>
            <w:r w:rsidRPr="00CE6888">
              <w:rPr>
                <w:sz w:val="24"/>
                <w:szCs w:val="24"/>
              </w:rPr>
              <w:t>Сектор контролю за обігом та оподаткуванням підакцизних товарів</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0219B3" w:rsidRPr="00CE6888" w:rsidRDefault="000219B3" w:rsidP="00E35401">
            <w:pPr>
              <w:jc w:val="both"/>
              <w:rPr>
                <w:sz w:val="24"/>
                <w:szCs w:val="24"/>
              </w:rPr>
            </w:pPr>
            <w:r w:rsidRPr="00CE6888">
              <w:rPr>
                <w:sz w:val="24"/>
                <w:szCs w:val="24"/>
              </w:rPr>
              <w:t>Суб’єкти господарювання, які б використовували біоетанолу та обігом нафтопродуктів, які оподатковуються за пільговими ставками акцизного податку відсутні.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754C9B">
            <w:pPr>
              <w:widowControl w:val="0"/>
              <w:autoSpaceDE w:val="0"/>
              <w:autoSpaceDN w:val="0"/>
              <w:adjustRightInd w:val="0"/>
              <w:ind w:left="-108" w:right="-108"/>
              <w:jc w:val="center"/>
              <w:rPr>
                <w:bCs/>
                <w:sz w:val="24"/>
                <w:szCs w:val="24"/>
              </w:rPr>
            </w:pPr>
            <w:r w:rsidRPr="00CE6888">
              <w:rPr>
                <w:bCs/>
                <w:sz w:val="24"/>
                <w:szCs w:val="24"/>
              </w:rPr>
              <w:lastRenderedPageBreak/>
              <w:t>3.3.</w:t>
            </w:r>
          </w:p>
        </w:tc>
        <w:tc>
          <w:tcPr>
            <w:tcW w:w="5813" w:type="dxa"/>
          </w:tcPr>
          <w:p w:rsidR="000219B3" w:rsidRPr="00CE6888" w:rsidRDefault="000219B3" w:rsidP="00665AB9">
            <w:pPr>
              <w:jc w:val="both"/>
              <w:rPr>
                <w:sz w:val="24"/>
                <w:szCs w:val="24"/>
                <w:highlight w:val="yellow"/>
              </w:rPr>
            </w:pPr>
            <w:r w:rsidRPr="00CE6888">
              <w:rPr>
                <w:sz w:val="24"/>
                <w:szCs w:val="24"/>
              </w:rPr>
              <w:t>Організація роботи щодо видачі суб’єктам господарювання ліцензій на право роздрібної торгівлі алкогольними напоями і тютюновими виробами</w:t>
            </w:r>
          </w:p>
        </w:tc>
        <w:tc>
          <w:tcPr>
            <w:tcW w:w="2126" w:type="dxa"/>
          </w:tcPr>
          <w:p w:rsidR="000219B3" w:rsidRPr="00CE6888" w:rsidRDefault="000219B3" w:rsidP="00D53290">
            <w:pPr>
              <w:ind w:right="-108"/>
              <w:rPr>
                <w:sz w:val="24"/>
                <w:szCs w:val="24"/>
              </w:rPr>
            </w:pPr>
            <w:r w:rsidRPr="00CE6888">
              <w:rPr>
                <w:sz w:val="24"/>
                <w:szCs w:val="24"/>
              </w:rPr>
              <w:t>Сектор контролю за обігом та оподаткуванням підакцизних товарів</w:t>
            </w:r>
          </w:p>
        </w:tc>
        <w:tc>
          <w:tcPr>
            <w:tcW w:w="1276" w:type="dxa"/>
          </w:tcPr>
          <w:p w:rsidR="000219B3" w:rsidRPr="00CE6888" w:rsidRDefault="000219B3" w:rsidP="00A707B6">
            <w:pPr>
              <w:jc w:val="center"/>
            </w:pPr>
            <w:r w:rsidRPr="00CE6888">
              <w:rPr>
                <w:sz w:val="24"/>
                <w:szCs w:val="24"/>
              </w:rPr>
              <w:t>Протягом півріччя</w:t>
            </w:r>
          </w:p>
        </w:tc>
        <w:tc>
          <w:tcPr>
            <w:tcW w:w="4820" w:type="dxa"/>
          </w:tcPr>
          <w:p w:rsidR="000219B3" w:rsidRPr="00CE6888" w:rsidRDefault="000219B3" w:rsidP="00224DE9">
            <w:pPr>
              <w:jc w:val="both"/>
              <w:rPr>
                <w:sz w:val="24"/>
                <w:szCs w:val="24"/>
              </w:rPr>
            </w:pPr>
            <w:r w:rsidRPr="00CE6888">
              <w:rPr>
                <w:sz w:val="24"/>
                <w:szCs w:val="24"/>
              </w:rPr>
              <w:t>Протягом першого півріччя 2016 року видано 198 суб’єктам господарювання ліцензії на право роздрібної торгівлі алкогольними напоями і тютюновими виробами.</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A91658">
            <w:pPr>
              <w:jc w:val="center"/>
              <w:rPr>
                <w:b/>
                <w:spacing w:val="-1"/>
                <w:sz w:val="24"/>
                <w:szCs w:val="24"/>
              </w:rPr>
            </w:pPr>
            <w:r w:rsidRPr="00CE6888">
              <w:rPr>
                <w:b/>
                <w:spacing w:val="-1"/>
                <w:sz w:val="24"/>
                <w:szCs w:val="24"/>
              </w:rPr>
              <w:t>Розділ 4. Впровадження та розвиток електронних сервісів для суб’єктів господарювання. Організація роботи з платниками податків, громадськістю та засобами масової інформації</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4.1.</w:t>
            </w:r>
          </w:p>
        </w:tc>
        <w:tc>
          <w:tcPr>
            <w:tcW w:w="5813" w:type="dxa"/>
          </w:tcPr>
          <w:p w:rsidR="000219B3" w:rsidRPr="00CE6888" w:rsidRDefault="000219B3" w:rsidP="00C2400D">
            <w:pPr>
              <w:jc w:val="both"/>
              <w:rPr>
                <w:sz w:val="24"/>
                <w:szCs w:val="24"/>
              </w:rPr>
            </w:pPr>
            <w:r w:rsidRPr="00CE6888">
              <w:rPr>
                <w:sz w:val="24"/>
                <w:szCs w:val="24"/>
              </w:rPr>
              <w:t xml:space="preserve">Впровадження кращих зразків сучасного обслуговування платників податків, зокрема розвиток електронних сервісів, зменшення витрат часу на адміністрування податків, зборів платежів за рахунок електронізації процесів </w:t>
            </w:r>
          </w:p>
        </w:tc>
        <w:tc>
          <w:tcPr>
            <w:tcW w:w="2126" w:type="dxa"/>
          </w:tcPr>
          <w:p w:rsidR="000219B3" w:rsidRPr="00CE6888" w:rsidRDefault="000219B3" w:rsidP="00C2400D">
            <w:pPr>
              <w:rPr>
                <w:sz w:val="24"/>
                <w:szCs w:val="24"/>
              </w:rPr>
            </w:pPr>
            <w:r w:rsidRPr="00CE6888">
              <w:rPr>
                <w:sz w:val="24"/>
                <w:szCs w:val="24"/>
              </w:rPr>
              <w:t xml:space="preserve">Сектор обслуговування платників, </w:t>
            </w:r>
          </w:p>
          <w:p w:rsidR="000219B3" w:rsidRPr="00CE6888" w:rsidRDefault="000219B3" w:rsidP="00F777CD">
            <w:pPr>
              <w:rPr>
                <w:sz w:val="24"/>
                <w:szCs w:val="24"/>
              </w:rPr>
            </w:pPr>
            <w:r w:rsidRPr="00CE6888">
              <w:rPr>
                <w:sz w:val="24"/>
                <w:szCs w:val="24"/>
              </w:rPr>
              <w:t xml:space="preserve">Спеціаліст </w:t>
            </w:r>
            <w:r w:rsidRPr="00CE6888">
              <w:rPr>
                <w:rFonts w:ascii="PetersburgCTT" w:hAnsi="PetersburgCTT"/>
                <w:sz w:val="24"/>
                <w:szCs w:val="24"/>
              </w:rPr>
              <w:t>з питань ІТ</w:t>
            </w:r>
          </w:p>
        </w:tc>
        <w:tc>
          <w:tcPr>
            <w:tcW w:w="1276" w:type="dxa"/>
          </w:tcPr>
          <w:p w:rsidR="000219B3" w:rsidRPr="00CE6888" w:rsidRDefault="000219B3" w:rsidP="00C2400D">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Залучення СПД до використання оновленого електронного кабінету з можливістю реєстрації звітів по ЄСВ та 1-РА, 1-РТ. В ЦОП розміщені оновлені картки надання адміністративних послуг.</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4.2.</w:t>
            </w:r>
          </w:p>
        </w:tc>
        <w:tc>
          <w:tcPr>
            <w:tcW w:w="5813" w:type="dxa"/>
          </w:tcPr>
          <w:p w:rsidR="000219B3" w:rsidRPr="00CE6888" w:rsidRDefault="000219B3" w:rsidP="00EA1D0F">
            <w:pPr>
              <w:widowControl w:val="0"/>
              <w:spacing w:line="240" w:lineRule="atLeast"/>
              <w:jc w:val="both"/>
              <w:rPr>
                <w:rFonts w:eastAsia="Calibri"/>
                <w:sz w:val="24"/>
                <w:szCs w:val="24"/>
                <w:lang w:eastAsia="en-US"/>
              </w:rPr>
            </w:pPr>
            <w:r w:rsidRPr="00CE6888">
              <w:rPr>
                <w:sz w:val="24"/>
                <w:szCs w:val="24"/>
              </w:rPr>
              <w:t xml:space="preserve">Організація та координація роботи ОДПІ щодо </w:t>
            </w:r>
            <w:r w:rsidRPr="00CE6888">
              <w:rPr>
                <w:rFonts w:eastAsia="Calibri"/>
                <w:sz w:val="24"/>
                <w:szCs w:val="24"/>
                <w:lang w:eastAsia="en-US"/>
              </w:rPr>
              <w:t>реєстрації та повноти обліку платників податків та платників єдиного внеску.</w:t>
            </w:r>
          </w:p>
          <w:p w:rsidR="000219B3" w:rsidRPr="00CE6888" w:rsidRDefault="000219B3" w:rsidP="00EA1D0F">
            <w:pPr>
              <w:widowControl w:val="0"/>
              <w:spacing w:line="240" w:lineRule="atLeast"/>
              <w:jc w:val="both"/>
              <w:rPr>
                <w:strike/>
                <w:sz w:val="24"/>
                <w:szCs w:val="24"/>
              </w:rPr>
            </w:pPr>
          </w:p>
        </w:tc>
        <w:tc>
          <w:tcPr>
            <w:tcW w:w="2126" w:type="dxa"/>
          </w:tcPr>
          <w:p w:rsidR="000219B3" w:rsidRPr="00CE6888" w:rsidRDefault="000219B3" w:rsidP="00EA1D0F">
            <w:pPr>
              <w:rPr>
                <w:bCs/>
                <w:sz w:val="24"/>
                <w:szCs w:val="24"/>
              </w:rPr>
            </w:pPr>
            <w:r w:rsidRPr="00CE6888">
              <w:rPr>
                <w:sz w:val="24"/>
                <w:szCs w:val="24"/>
              </w:rPr>
              <w:t>Сектор обслуговування платників</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Контроль за повнотою реєстраційних дій щодо реєстрації та обліку платників податків здійснюється в постійному режимі.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4.3</w:t>
            </w:r>
          </w:p>
        </w:tc>
        <w:tc>
          <w:tcPr>
            <w:tcW w:w="5813" w:type="dxa"/>
          </w:tcPr>
          <w:p w:rsidR="000219B3" w:rsidRPr="00CE6888" w:rsidRDefault="000219B3" w:rsidP="00EA1D0F">
            <w:pPr>
              <w:jc w:val="both"/>
              <w:rPr>
                <w:rFonts w:ascii="Times New Roman CYR" w:hAnsi="Times New Roman CYR" w:cs="Times New Roman CYR"/>
                <w:color w:val="000000"/>
                <w:sz w:val="24"/>
                <w:szCs w:val="24"/>
              </w:rPr>
            </w:pPr>
            <w:r w:rsidRPr="00CE6888">
              <w:rPr>
                <w:sz w:val="24"/>
                <w:szCs w:val="24"/>
              </w:rPr>
              <w:t>Організація і контроль за реєстрацією та обліком реєстраторів розрахункових операцій, книг обліку розрахункових операцій та розрахункових книжок</w:t>
            </w:r>
          </w:p>
        </w:tc>
        <w:tc>
          <w:tcPr>
            <w:tcW w:w="2126" w:type="dxa"/>
          </w:tcPr>
          <w:p w:rsidR="000219B3" w:rsidRPr="00CE6888" w:rsidRDefault="000219B3" w:rsidP="00EA1D0F">
            <w:pPr>
              <w:rPr>
                <w:bCs/>
                <w:sz w:val="24"/>
                <w:szCs w:val="24"/>
              </w:rPr>
            </w:pPr>
            <w:r w:rsidRPr="00CE6888">
              <w:rPr>
                <w:sz w:val="24"/>
                <w:szCs w:val="24"/>
              </w:rPr>
              <w:t>Сектор обслуговування платників</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Проведений аналіз повноти реєстрації та обліку РРО та КОРО. Розбіжностей не виявлено.</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4.4.</w:t>
            </w:r>
          </w:p>
        </w:tc>
        <w:tc>
          <w:tcPr>
            <w:tcW w:w="5813" w:type="dxa"/>
          </w:tcPr>
          <w:p w:rsidR="000219B3" w:rsidRPr="00CE6888" w:rsidRDefault="000219B3" w:rsidP="00EA1D0F">
            <w:pPr>
              <w:jc w:val="both"/>
              <w:rPr>
                <w:sz w:val="24"/>
                <w:szCs w:val="24"/>
              </w:rPr>
            </w:pPr>
            <w:r w:rsidRPr="00CE6888">
              <w:rPr>
                <w:sz w:val="24"/>
                <w:szCs w:val="24"/>
              </w:rPr>
              <w:t xml:space="preserve">Організація роботи з приймання та обробки звітності платників податків та її опрацювання </w:t>
            </w:r>
          </w:p>
        </w:tc>
        <w:tc>
          <w:tcPr>
            <w:tcW w:w="2126" w:type="dxa"/>
          </w:tcPr>
          <w:p w:rsidR="000219B3" w:rsidRPr="00CE6888" w:rsidRDefault="000219B3" w:rsidP="00EA1D0F">
            <w:pPr>
              <w:rPr>
                <w:sz w:val="24"/>
                <w:szCs w:val="24"/>
              </w:rPr>
            </w:pPr>
            <w:r w:rsidRPr="00CE6888">
              <w:rPr>
                <w:sz w:val="24"/>
                <w:szCs w:val="24"/>
              </w:rPr>
              <w:t>Сектор обслуговування платників,</w:t>
            </w:r>
          </w:p>
          <w:p w:rsidR="000219B3" w:rsidRPr="00CE6888" w:rsidRDefault="000219B3" w:rsidP="00F777CD">
            <w:pPr>
              <w:rPr>
                <w:bCs/>
                <w:sz w:val="24"/>
                <w:szCs w:val="24"/>
              </w:rPr>
            </w:pPr>
            <w:r w:rsidRPr="00CE6888">
              <w:rPr>
                <w:sz w:val="24"/>
                <w:szCs w:val="24"/>
              </w:rPr>
              <w:t>Спеціаліст з питань ІТ</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Звітність приймається та опрацьовується в повному обсязі та у встановлені терміни. На інформаційних стендах розміщені актуальні зразки податкової звітності.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4.5.</w:t>
            </w:r>
          </w:p>
        </w:tc>
        <w:tc>
          <w:tcPr>
            <w:tcW w:w="5813" w:type="dxa"/>
          </w:tcPr>
          <w:p w:rsidR="000219B3" w:rsidRPr="00CE6888" w:rsidRDefault="000219B3" w:rsidP="00EA1D0F">
            <w:pPr>
              <w:framePr w:hSpace="180" w:wrap="around" w:vAnchor="text" w:hAnchor="text" w:y="1"/>
              <w:widowControl w:val="0"/>
              <w:autoSpaceDE w:val="0"/>
              <w:autoSpaceDN w:val="0"/>
              <w:adjustRightInd w:val="0"/>
              <w:suppressOverlap/>
              <w:jc w:val="both"/>
              <w:rPr>
                <w:sz w:val="24"/>
                <w:szCs w:val="24"/>
              </w:rPr>
            </w:pPr>
            <w:r w:rsidRPr="00CE6888">
              <w:rPr>
                <w:sz w:val="24"/>
                <w:szCs w:val="24"/>
              </w:rPr>
              <w:t xml:space="preserve">Забезпечення контролю за формуванням, веденням та достовірністю даних Реєстру платників податку на додану вартість та інших реєстрів </w:t>
            </w:r>
          </w:p>
          <w:p w:rsidR="000219B3" w:rsidRPr="00CE6888" w:rsidRDefault="000219B3" w:rsidP="00EA1D0F">
            <w:pPr>
              <w:widowControl w:val="0"/>
              <w:autoSpaceDE w:val="0"/>
              <w:autoSpaceDN w:val="0"/>
              <w:adjustRightInd w:val="0"/>
              <w:ind w:firstLine="317"/>
              <w:jc w:val="both"/>
              <w:rPr>
                <w:b/>
                <w:color w:val="FF0000"/>
                <w:sz w:val="24"/>
                <w:szCs w:val="24"/>
              </w:rPr>
            </w:pPr>
          </w:p>
        </w:tc>
        <w:tc>
          <w:tcPr>
            <w:tcW w:w="2126" w:type="dxa"/>
          </w:tcPr>
          <w:p w:rsidR="000219B3" w:rsidRPr="00CE6888" w:rsidRDefault="000219B3" w:rsidP="00EA1D0F">
            <w:pPr>
              <w:ind w:right="-108"/>
              <w:rPr>
                <w:sz w:val="24"/>
                <w:szCs w:val="24"/>
              </w:rPr>
            </w:pPr>
            <w:r w:rsidRPr="00CE6888">
              <w:rPr>
                <w:sz w:val="24"/>
                <w:szCs w:val="24"/>
              </w:rPr>
              <w:t xml:space="preserve">Спеціаліст з питань ІТ, </w:t>
            </w:r>
          </w:p>
          <w:p w:rsidR="000219B3" w:rsidRPr="00CE6888" w:rsidRDefault="000219B3" w:rsidP="00F777CD">
            <w:pPr>
              <w:ind w:right="-108"/>
              <w:rPr>
                <w:bCs/>
                <w:sz w:val="24"/>
                <w:szCs w:val="24"/>
              </w:rPr>
            </w:pPr>
            <w:r w:rsidRPr="00CE6888">
              <w:rPr>
                <w:sz w:val="24"/>
                <w:szCs w:val="24"/>
              </w:rPr>
              <w:t>Відділ податків і зборів з юридичних осіб</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Автоматизаваний контроль щодо реєстрації та обліку платників ПДВ унеможливлює допущення помилок при роботі з заявами на ПДВ.</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ind w:right="-108" w:hanging="108"/>
              <w:jc w:val="center"/>
              <w:rPr>
                <w:sz w:val="24"/>
                <w:szCs w:val="24"/>
              </w:rPr>
            </w:pPr>
            <w:r w:rsidRPr="00CE6888">
              <w:rPr>
                <w:sz w:val="24"/>
                <w:szCs w:val="24"/>
              </w:rPr>
              <w:t>4.6.</w:t>
            </w:r>
          </w:p>
        </w:tc>
        <w:tc>
          <w:tcPr>
            <w:tcW w:w="5813" w:type="dxa"/>
          </w:tcPr>
          <w:p w:rsidR="000219B3" w:rsidRPr="00CE6888" w:rsidRDefault="000219B3" w:rsidP="00EA1D0F">
            <w:pPr>
              <w:tabs>
                <w:tab w:val="left" w:pos="7804"/>
              </w:tabs>
              <w:jc w:val="both"/>
              <w:rPr>
                <w:sz w:val="24"/>
                <w:szCs w:val="24"/>
              </w:rPr>
            </w:pPr>
            <w:r w:rsidRPr="00CE6888">
              <w:rPr>
                <w:sz w:val="24"/>
                <w:szCs w:val="24"/>
              </w:rPr>
              <w:t xml:space="preserve">Забезпечення належної організації роботи та контролю за </w:t>
            </w:r>
            <w:r w:rsidRPr="00CE6888">
              <w:rPr>
                <w:rFonts w:eastAsia="Calibri"/>
                <w:sz w:val="24"/>
                <w:szCs w:val="24"/>
                <w:lang w:eastAsia="en-US"/>
              </w:rPr>
              <w:t xml:space="preserve">якістю та своєчасністю надання </w:t>
            </w:r>
            <w:r w:rsidRPr="00CE6888">
              <w:rPr>
                <w:sz w:val="24"/>
                <w:szCs w:val="24"/>
              </w:rPr>
              <w:t xml:space="preserve">адміністративних послуг та інших сервісів платникам податків </w:t>
            </w:r>
            <w:r w:rsidRPr="00CE6888">
              <w:rPr>
                <w:rFonts w:eastAsia="Calibri"/>
                <w:sz w:val="24"/>
                <w:szCs w:val="24"/>
                <w:lang w:eastAsia="en-US"/>
              </w:rPr>
              <w:t>у ЦОП</w:t>
            </w:r>
          </w:p>
        </w:tc>
        <w:tc>
          <w:tcPr>
            <w:tcW w:w="2126" w:type="dxa"/>
          </w:tcPr>
          <w:p w:rsidR="000219B3" w:rsidRPr="00CE6888" w:rsidRDefault="000219B3" w:rsidP="00EA1D0F">
            <w:pPr>
              <w:tabs>
                <w:tab w:val="left" w:pos="3744"/>
              </w:tabs>
              <w:ind w:right="-108"/>
              <w:rPr>
                <w:sz w:val="24"/>
                <w:szCs w:val="24"/>
              </w:rPr>
            </w:pPr>
            <w:r w:rsidRPr="00CE6888">
              <w:rPr>
                <w:sz w:val="24"/>
                <w:szCs w:val="24"/>
              </w:rPr>
              <w:t>Сектор обслуговування платників,</w:t>
            </w:r>
          </w:p>
          <w:p w:rsidR="000219B3" w:rsidRPr="00CE6888" w:rsidRDefault="000219B3" w:rsidP="00EA1D0F">
            <w:pPr>
              <w:tabs>
                <w:tab w:val="left" w:pos="3744"/>
                <w:tab w:val="left" w:pos="7804"/>
              </w:tabs>
              <w:spacing w:line="240" w:lineRule="exact"/>
              <w:rPr>
                <w:sz w:val="24"/>
                <w:szCs w:val="24"/>
              </w:rPr>
            </w:pPr>
            <w:r w:rsidRPr="00CE6888">
              <w:rPr>
                <w:sz w:val="24"/>
                <w:szCs w:val="24"/>
              </w:rPr>
              <w:t>структурні підрозділи</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Адміністративні послуги в ЦОП надані у встановлені законодавством терміни. Не виконаних завдань немає.</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widowControl w:val="0"/>
              <w:autoSpaceDE w:val="0"/>
              <w:autoSpaceDN w:val="0"/>
              <w:adjustRightInd w:val="0"/>
              <w:ind w:left="-108" w:right="-108"/>
              <w:jc w:val="center"/>
              <w:rPr>
                <w:bCs/>
                <w:sz w:val="24"/>
                <w:szCs w:val="24"/>
              </w:rPr>
            </w:pPr>
            <w:r w:rsidRPr="00CE6888">
              <w:rPr>
                <w:bCs/>
                <w:sz w:val="24"/>
                <w:szCs w:val="24"/>
              </w:rPr>
              <w:t>4.7</w:t>
            </w:r>
          </w:p>
        </w:tc>
        <w:tc>
          <w:tcPr>
            <w:tcW w:w="5813" w:type="dxa"/>
          </w:tcPr>
          <w:p w:rsidR="000219B3" w:rsidRPr="00CE6888" w:rsidRDefault="000219B3" w:rsidP="00EA1D0F">
            <w:pPr>
              <w:jc w:val="both"/>
              <w:rPr>
                <w:sz w:val="24"/>
                <w:szCs w:val="24"/>
              </w:rPr>
            </w:pPr>
            <w:r w:rsidRPr="00CE6888">
              <w:rPr>
                <w:sz w:val="24"/>
                <w:szCs w:val="24"/>
              </w:rPr>
              <w:t xml:space="preserve">Забезпечення кваліфікованого і своєчасного розгляду звернень громадян відповідно до вимог Закону </w:t>
            </w:r>
            <w:r w:rsidRPr="00CE6888">
              <w:rPr>
                <w:sz w:val="24"/>
                <w:szCs w:val="24"/>
              </w:rPr>
              <w:lastRenderedPageBreak/>
              <w:t>України від 02.10.1996 р. №393/96</w:t>
            </w:r>
            <w:smartTag w:uri="urn:schemas-microsoft-com:office:smarttags" w:element="PersonName">
              <w:r w:rsidRPr="00CE6888">
                <w:rPr>
                  <w:sz w:val="24"/>
                  <w:szCs w:val="24"/>
                </w:rPr>
                <w:t>-</w:t>
              </w:r>
            </w:smartTag>
            <w:r w:rsidRPr="00CE6888">
              <w:rPr>
                <w:sz w:val="24"/>
                <w:szCs w:val="24"/>
              </w:rPr>
              <w:t xml:space="preserve">ВР „Про звернення громадян” зі змінами </w:t>
            </w:r>
          </w:p>
        </w:tc>
        <w:tc>
          <w:tcPr>
            <w:tcW w:w="2126" w:type="dxa"/>
          </w:tcPr>
          <w:p w:rsidR="000219B3" w:rsidRPr="00CE6888" w:rsidRDefault="000219B3" w:rsidP="00EA1D0F">
            <w:pPr>
              <w:rPr>
                <w:sz w:val="24"/>
                <w:szCs w:val="24"/>
              </w:rPr>
            </w:pPr>
            <w:r w:rsidRPr="00CE6888">
              <w:rPr>
                <w:sz w:val="24"/>
                <w:szCs w:val="24"/>
              </w:rPr>
              <w:lastRenderedPageBreak/>
              <w:t xml:space="preserve">Сектор обслуговування </w:t>
            </w:r>
            <w:r w:rsidRPr="00CE6888">
              <w:rPr>
                <w:sz w:val="24"/>
                <w:szCs w:val="24"/>
              </w:rPr>
              <w:lastRenderedPageBreak/>
              <w:t>платників</w:t>
            </w:r>
          </w:p>
        </w:tc>
        <w:tc>
          <w:tcPr>
            <w:tcW w:w="1276" w:type="dxa"/>
          </w:tcPr>
          <w:p w:rsidR="000219B3" w:rsidRPr="00CE6888" w:rsidRDefault="000219B3" w:rsidP="00EA1D0F">
            <w:pPr>
              <w:jc w:val="center"/>
            </w:pPr>
            <w:r w:rsidRPr="00CE6888">
              <w:rPr>
                <w:sz w:val="24"/>
                <w:szCs w:val="24"/>
              </w:rPr>
              <w:lastRenderedPageBreak/>
              <w:t>Протягом півріччя</w:t>
            </w:r>
          </w:p>
        </w:tc>
        <w:tc>
          <w:tcPr>
            <w:tcW w:w="4820" w:type="dxa"/>
          </w:tcPr>
          <w:p w:rsidR="000219B3" w:rsidRPr="00CE6888" w:rsidRDefault="000219B3" w:rsidP="00C90C2C">
            <w:pPr>
              <w:jc w:val="both"/>
              <w:rPr>
                <w:sz w:val="24"/>
                <w:szCs w:val="24"/>
              </w:rPr>
            </w:pPr>
            <w:r w:rsidRPr="00CE6888">
              <w:rPr>
                <w:sz w:val="24"/>
                <w:szCs w:val="24"/>
              </w:rPr>
              <w:t>Звернення громадян опрацьовані у законодавчо встановлені терміни.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widowControl w:val="0"/>
              <w:autoSpaceDE w:val="0"/>
              <w:autoSpaceDN w:val="0"/>
              <w:adjustRightInd w:val="0"/>
              <w:ind w:left="-108" w:right="-108"/>
              <w:jc w:val="center"/>
              <w:rPr>
                <w:bCs/>
                <w:sz w:val="24"/>
                <w:szCs w:val="24"/>
              </w:rPr>
            </w:pPr>
            <w:r w:rsidRPr="00CE6888">
              <w:rPr>
                <w:bCs/>
                <w:sz w:val="24"/>
                <w:szCs w:val="24"/>
              </w:rPr>
              <w:lastRenderedPageBreak/>
              <w:t>4.8.</w:t>
            </w:r>
          </w:p>
        </w:tc>
        <w:tc>
          <w:tcPr>
            <w:tcW w:w="5813" w:type="dxa"/>
          </w:tcPr>
          <w:p w:rsidR="000219B3" w:rsidRPr="00CE6888" w:rsidRDefault="000219B3" w:rsidP="00EA1D0F">
            <w:pPr>
              <w:tabs>
                <w:tab w:val="left" w:pos="7804"/>
              </w:tabs>
              <w:jc w:val="both"/>
              <w:rPr>
                <w:sz w:val="24"/>
                <w:szCs w:val="24"/>
              </w:rPr>
            </w:pPr>
            <w:r w:rsidRPr="00CE6888">
              <w:rPr>
                <w:sz w:val="24"/>
                <w:szCs w:val="24"/>
              </w:rPr>
              <w:t>Забезпечення своєчасного розгляду та надання відповідей на запити на інформацію відповідно до вимог Закону України „Про доступ до публічної інформації”</w:t>
            </w:r>
          </w:p>
        </w:tc>
        <w:tc>
          <w:tcPr>
            <w:tcW w:w="2126" w:type="dxa"/>
          </w:tcPr>
          <w:p w:rsidR="000219B3" w:rsidRPr="00CE6888" w:rsidRDefault="000219B3" w:rsidP="00EA1D0F">
            <w:pPr>
              <w:tabs>
                <w:tab w:val="left" w:pos="3744"/>
              </w:tabs>
              <w:ind w:right="-108"/>
              <w:rPr>
                <w:sz w:val="24"/>
                <w:szCs w:val="24"/>
              </w:rPr>
            </w:pPr>
            <w:r w:rsidRPr="00CE6888">
              <w:rPr>
                <w:sz w:val="24"/>
                <w:szCs w:val="24"/>
              </w:rPr>
              <w:t xml:space="preserve">Сектор обслуговування платників, </w:t>
            </w:r>
          </w:p>
          <w:p w:rsidR="000219B3" w:rsidRPr="00CE6888" w:rsidRDefault="000219B3" w:rsidP="00EA1D0F">
            <w:pPr>
              <w:tabs>
                <w:tab w:val="left" w:pos="3744"/>
              </w:tabs>
              <w:ind w:right="-108"/>
              <w:rPr>
                <w:sz w:val="24"/>
                <w:szCs w:val="24"/>
              </w:rPr>
            </w:pPr>
            <w:r w:rsidRPr="00CE6888">
              <w:rPr>
                <w:sz w:val="24"/>
                <w:szCs w:val="24"/>
              </w:rPr>
              <w:t>структурні підрозділи</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Запити на інформацію опрацьовані у законодавчо встановлені терміни.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widowControl w:val="0"/>
              <w:autoSpaceDE w:val="0"/>
              <w:autoSpaceDN w:val="0"/>
              <w:adjustRightInd w:val="0"/>
              <w:ind w:left="-108" w:right="-108"/>
              <w:jc w:val="center"/>
              <w:rPr>
                <w:bCs/>
                <w:sz w:val="24"/>
                <w:szCs w:val="24"/>
              </w:rPr>
            </w:pPr>
            <w:r w:rsidRPr="00CE6888">
              <w:rPr>
                <w:bCs/>
                <w:sz w:val="24"/>
                <w:szCs w:val="24"/>
              </w:rPr>
              <w:t>4.9.</w:t>
            </w:r>
          </w:p>
        </w:tc>
        <w:tc>
          <w:tcPr>
            <w:tcW w:w="5813" w:type="dxa"/>
          </w:tcPr>
          <w:p w:rsidR="000219B3" w:rsidRPr="00CE6888" w:rsidRDefault="000219B3" w:rsidP="00110C9F">
            <w:pPr>
              <w:jc w:val="both"/>
              <w:rPr>
                <w:sz w:val="24"/>
                <w:szCs w:val="24"/>
              </w:rPr>
            </w:pPr>
            <w:r w:rsidRPr="00CE6888">
              <w:rPr>
                <w:sz w:val="24"/>
                <w:szCs w:val="24"/>
              </w:rPr>
              <w:t>Забезпечення оперативного розгляду звернень громадян, що надходять з урядової телефонної „гарячої” лінії</w:t>
            </w:r>
          </w:p>
        </w:tc>
        <w:tc>
          <w:tcPr>
            <w:tcW w:w="2126" w:type="dxa"/>
          </w:tcPr>
          <w:p w:rsidR="000219B3" w:rsidRPr="00CE6888" w:rsidRDefault="000219B3" w:rsidP="00110C9F">
            <w:pPr>
              <w:tabs>
                <w:tab w:val="left" w:pos="3744"/>
              </w:tabs>
              <w:ind w:right="-108"/>
              <w:rPr>
                <w:sz w:val="24"/>
                <w:szCs w:val="24"/>
              </w:rPr>
            </w:pPr>
            <w:r w:rsidRPr="00CE6888">
              <w:rPr>
                <w:sz w:val="24"/>
                <w:szCs w:val="24"/>
              </w:rPr>
              <w:t>Сектор обслуговування платників,</w:t>
            </w:r>
          </w:p>
          <w:p w:rsidR="000219B3" w:rsidRPr="00CE6888" w:rsidRDefault="000219B3" w:rsidP="00110C9F">
            <w:pPr>
              <w:tabs>
                <w:tab w:val="left" w:pos="3744"/>
                <w:tab w:val="left" w:pos="7804"/>
              </w:tabs>
              <w:spacing w:line="240" w:lineRule="exact"/>
              <w:ind w:right="-108"/>
              <w:rPr>
                <w:sz w:val="24"/>
                <w:szCs w:val="24"/>
              </w:rPr>
            </w:pPr>
            <w:r w:rsidRPr="00CE6888">
              <w:rPr>
                <w:sz w:val="24"/>
                <w:szCs w:val="24"/>
              </w:rPr>
              <w:t>структурні підрозділи</w:t>
            </w:r>
          </w:p>
        </w:tc>
        <w:tc>
          <w:tcPr>
            <w:tcW w:w="1276" w:type="dxa"/>
          </w:tcPr>
          <w:p w:rsidR="000219B3" w:rsidRPr="00CE6888" w:rsidRDefault="000219B3" w:rsidP="00110C9F">
            <w:pPr>
              <w:jc w:val="center"/>
            </w:pPr>
            <w:r w:rsidRPr="00CE6888">
              <w:rPr>
                <w:sz w:val="24"/>
                <w:szCs w:val="24"/>
              </w:rPr>
              <w:t>Протягом півріччя</w:t>
            </w:r>
          </w:p>
        </w:tc>
        <w:tc>
          <w:tcPr>
            <w:tcW w:w="4820" w:type="dxa"/>
          </w:tcPr>
          <w:p w:rsidR="000219B3" w:rsidRPr="00CE6888" w:rsidRDefault="000219B3" w:rsidP="00C90C2C">
            <w:pPr>
              <w:jc w:val="both"/>
              <w:rPr>
                <w:sz w:val="24"/>
                <w:szCs w:val="24"/>
              </w:rPr>
            </w:pPr>
            <w:r w:rsidRPr="00CE6888">
              <w:rPr>
                <w:sz w:val="24"/>
                <w:szCs w:val="24"/>
              </w:rPr>
              <w:t>Звернення відсутні.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widowControl w:val="0"/>
              <w:autoSpaceDE w:val="0"/>
              <w:autoSpaceDN w:val="0"/>
              <w:adjustRightInd w:val="0"/>
              <w:ind w:left="-108" w:right="-108"/>
              <w:jc w:val="center"/>
              <w:rPr>
                <w:bCs/>
                <w:sz w:val="24"/>
                <w:szCs w:val="24"/>
              </w:rPr>
            </w:pPr>
            <w:r w:rsidRPr="00CE6888">
              <w:rPr>
                <w:bCs/>
                <w:sz w:val="24"/>
                <w:szCs w:val="24"/>
              </w:rPr>
              <w:t>4.10.</w:t>
            </w:r>
          </w:p>
        </w:tc>
        <w:tc>
          <w:tcPr>
            <w:tcW w:w="5813" w:type="dxa"/>
          </w:tcPr>
          <w:p w:rsidR="000219B3" w:rsidRPr="00CE6888" w:rsidRDefault="000219B3" w:rsidP="00EA1D0F">
            <w:pPr>
              <w:tabs>
                <w:tab w:val="left" w:pos="7804"/>
              </w:tabs>
              <w:jc w:val="both"/>
              <w:rPr>
                <w:sz w:val="24"/>
                <w:szCs w:val="24"/>
              </w:rPr>
            </w:pPr>
            <w:r w:rsidRPr="00CE6888">
              <w:rPr>
                <w:sz w:val="24"/>
                <w:szCs w:val="24"/>
              </w:rPr>
              <w:t>Організація та проведення публічного інформування платників податків та проведення роз’яснювальної роботи через суб</w:t>
            </w:r>
            <w:smartTag w:uri="urn:schemas-microsoft-com:office:smarttags" w:element="PersonName">
              <w:r w:rsidRPr="00CE6888">
                <w:rPr>
                  <w:sz w:val="24"/>
                  <w:szCs w:val="24"/>
                </w:rPr>
                <w:t>-</w:t>
              </w:r>
            </w:smartTag>
            <w:r w:rsidRPr="00CE6888">
              <w:rPr>
                <w:sz w:val="24"/>
                <w:szCs w:val="24"/>
              </w:rPr>
              <w:t>сайт територіальних органів ДФС у Чернівецькій області та ЗМІ щодо порядку застосування положень Податкового кодексу України, законодавства з питань сплати єдиного внеску та інших нормативно</w:t>
            </w:r>
            <w:smartTag w:uri="urn:schemas-microsoft-com:office:smarttags" w:element="PersonName">
              <w:r w:rsidRPr="00CE6888">
                <w:rPr>
                  <w:sz w:val="24"/>
                  <w:szCs w:val="24"/>
                </w:rPr>
                <w:t>-</w:t>
              </w:r>
            </w:smartTag>
            <w:r w:rsidRPr="00CE6888">
              <w:rPr>
                <w:sz w:val="24"/>
                <w:szCs w:val="24"/>
              </w:rPr>
              <w:t>правових актів з питань оподаткування, інших ініціатив, спрямованих на покращення умов діяльності бізнесу та необхідності переваг сплати податків</w:t>
            </w:r>
          </w:p>
        </w:tc>
        <w:tc>
          <w:tcPr>
            <w:tcW w:w="2126" w:type="dxa"/>
          </w:tcPr>
          <w:p w:rsidR="000219B3" w:rsidRPr="00CE6888" w:rsidRDefault="000219B3" w:rsidP="00EA1D0F">
            <w:pPr>
              <w:tabs>
                <w:tab w:val="left" w:pos="3744"/>
              </w:tabs>
              <w:rPr>
                <w:sz w:val="24"/>
                <w:szCs w:val="24"/>
              </w:rPr>
            </w:pPr>
            <w:r w:rsidRPr="00CE6888">
              <w:rPr>
                <w:sz w:val="24"/>
                <w:szCs w:val="24"/>
              </w:rPr>
              <w:t>Спеціаліст з питань організації роботи,</w:t>
            </w:r>
          </w:p>
          <w:p w:rsidR="000219B3" w:rsidRPr="00CE6888" w:rsidRDefault="000219B3" w:rsidP="00EA1D0F">
            <w:pPr>
              <w:tabs>
                <w:tab w:val="left" w:pos="3744"/>
                <w:tab w:val="left" w:pos="7804"/>
              </w:tabs>
              <w:spacing w:line="240" w:lineRule="exact"/>
              <w:rPr>
                <w:sz w:val="24"/>
                <w:szCs w:val="24"/>
              </w:rPr>
            </w:pPr>
            <w:r w:rsidRPr="00CE6888">
              <w:rPr>
                <w:sz w:val="24"/>
                <w:szCs w:val="24"/>
              </w:rPr>
              <w:t>структурні підрозділи</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3F592F">
            <w:pPr>
              <w:ind w:firstLine="459"/>
              <w:jc w:val="both"/>
              <w:rPr>
                <w:sz w:val="24"/>
                <w:szCs w:val="24"/>
              </w:rPr>
            </w:pPr>
            <w:r w:rsidRPr="00CE6888">
              <w:rPr>
                <w:sz w:val="24"/>
                <w:szCs w:val="24"/>
              </w:rPr>
              <w:t>Упродовж першого півріччя 2016 року підготовлено та розміщено на веб-сайті ГУ ДФС у Чернівецькій області 37 матеріалів роз’яснювального характеру (щодо порядку застосування положень Податкового кодексу України, законодавства з питань сплати єдиного внеску та інших нормативно</w:t>
            </w:r>
            <w:smartTag w:uri="urn:schemas-microsoft-com:office:smarttags" w:element="PersonName">
              <w:r w:rsidRPr="00CE6888">
                <w:rPr>
                  <w:sz w:val="24"/>
                  <w:szCs w:val="24"/>
                </w:rPr>
                <w:t>-</w:t>
              </w:r>
            </w:smartTag>
            <w:r w:rsidRPr="00CE6888">
              <w:rPr>
                <w:sz w:val="24"/>
                <w:szCs w:val="24"/>
              </w:rPr>
              <w:t>правових актів з питань оподаткування,</w:t>
            </w:r>
            <w:r w:rsidR="00F268AD">
              <w:rPr>
                <w:sz w:val="24"/>
                <w:szCs w:val="24"/>
              </w:rPr>
              <w:t xml:space="preserve"> </w:t>
            </w:r>
            <w:r w:rsidRPr="00CE6888">
              <w:rPr>
                <w:sz w:val="24"/>
                <w:szCs w:val="24"/>
              </w:rPr>
              <w:t>інших ініціатив, спрямованих на покращення умов діяльності бізнесу та необхідності переваг сплати податків) та стосовно роботи ОДПІ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ind w:right="-108" w:hanging="108"/>
              <w:jc w:val="center"/>
              <w:rPr>
                <w:sz w:val="24"/>
                <w:szCs w:val="24"/>
              </w:rPr>
            </w:pPr>
            <w:r w:rsidRPr="00CE6888">
              <w:rPr>
                <w:sz w:val="24"/>
                <w:szCs w:val="24"/>
              </w:rPr>
              <w:t>4.11.</w:t>
            </w:r>
          </w:p>
        </w:tc>
        <w:tc>
          <w:tcPr>
            <w:tcW w:w="5813" w:type="dxa"/>
          </w:tcPr>
          <w:p w:rsidR="000219B3" w:rsidRPr="00CE6888" w:rsidRDefault="000219B3" w:rsidP="00F551CE">
            <w:pPr>
              <w:jc w:val="both"/>
              <w:rPr>
                <w:sz w:val="24"/>
                <w:szCs w:val="24"/>
              </w:rPr>
            </w:pPr>
            <w:r w:rsidRPr="00CE6888">
              <w:rPr>
                <w:sz w:val="24"/>
                <w:szCs w:val="24"/>
              </w:rPr>
              <w:t>Проведення за участі керівництва ОДПІ прес</w:t>
            </w:r>
            <w:smartTag w:uri="urn:schemas-microsoft-com:office:smarttags" w:element="PersonName">
              <w:r w:rsidRPr="00CE6888">
                <w:rPr>
                  <w:sz w:val="24"/>
                  <w:szCs w:val="24"/>
                </w:rPr>
                <w:t>-</w:t>
              </w:r>
            </w:smartTag>
            <w:r w:rsidRPr="00CE6888">
              <w:rPr>
                <w:sz w:val="24"/>
                <w:szCs w:val="24"/>
              </w:rPr>
              <w:t xml:space="preserve">конференцій, брифінгів, прямих телефонних „гарячих” ліній та інших публічних заходів із актуальних питань діяльності інспекції </w:t>
            </w:r>
          </w:p>
        </w:tc>
        <w:tc>
          <w:tcPr>
            <w:tcW w:w="2126" w:type="dxa"/>
          </w:tcPr>
          <w:p w:rsidR="000219B3" w:rsidRPr="00CE6888" w:rsidRDefault="000219B3" w:rsidP="00EA1D0F">
            <w:pPr>
              <w:tabs>
                <w:tab w:val="left" w:pos="3744"/>
              </w:tabs>
              <w:rPr>
                <w:sz w:val="24"/>
                <w:szCs w:val="24"/>
              </w:rPr>
            </w:pPr>
            <w:r w:rsidRPr="00CE6888">
              <w:rPr>
                <w:sz w:val="24"/>
                <w:szCs w:val="24"/>
              </w:rPr>
              <w:t>Спеціаліст з питань організації роботи,</w:t>
            </w:r>
          </w:p>
          <w:p w:rsidR="000219B3" w:rsidRPr="00CE6888" w:rsidRDefault="000219B3" w:rsidP="00EA1D0F">
            <w:pPr>
              <w:tabs>
                <w:tab w:val="left" w:pos="3744"/>
                <w:tab w:val="left" w:pos="7804"/>
              </w:tabs>
              <w:spacing w:line="240" w:lineRule="exact"/>
              <w:rPr>
                <w:sz w:val="24"/>
                <w:szCs w:val="24"/>
              </w:rPr>
            </w:pPr>
            <w:r w:rsidRPr="00CE6888">
              <w:rPr>
                <w:sz w:val="24"/>
                <w:szCs w:val="24"/>
              </w:rPr>
              <w:t>структурні підрозділи</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3F592F">
            <w:pPr>
              <w:ind w:firstLine="459"/>
              <w:jc w:val="both"/>
              <w:rPr>
                <w:sz w:val="24"/>
                <w:szCs w:val="24"/>
              </w:rPr>
            </w:pPr>
            <w:r w:rsidRPr="00CE6888">
              <w:rPr>
                <w:sz w:val="24"/>
                <w:szCs w:val="24"/>
              </w:rPr>
              <w:t xml:space="preserve">За вказаний період за участі керівництва ОДПІ проведено 1 прес-конференція, 10 брифінгів, 2 інтерв’ю, 5 публічних заходів з актуальних питань діяльності ОДПІ та 20 сеансів телефонного зв’язку «гаряча лінія».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ind w:right="-108" w:hanging="108"/>
              <w:jc w:val="center"/>
              <w:rPr>
                <w:sz w:val="24"/>
                <w:szCs w:val="24"/>
              </w:rPr>
            </w:pPr>
            <w:r w:rsidRPr="00CE6888">
              <w:rPr>
                <w:sz w:val="24"/>
                <w:szCs w:val="24"/>
              </w:rPr>
              <w:t>4.12.</w:t>
            </w:r>
          </w:p>
        </w:tc>
        <w:tc>
          <w:tcPr>
            <w:tcW w:w="5813" w:type="dxa"/>
          </w:tcPr>
          <w:p w:rsidR="000219B3" w:rsidRPr="00CE6888" w:rsidRDefault="000219B3" w:rsidP="00F551CE">
            <w:pPr>
              <w:jc w:val="both"/>
              <w:rPr>
                <w:sz w:val="24"/>
                <w:szCs w:val="24"/>
              </w:rPr>
            </w:pPr>
            <w:r w:rsidRPr="00CE6888">
              <w:rPr>
                <w:sz w:val="24"/>
                <w:szCs w:val="24"/>
              </w:rPr>
              <w:t>Проведення зустрічей з громадськістю, засідань робочих груп з актуальних питань оподаткування та діяльності ОДПІ за участі керівництва інспекції</w:t>
            </w:r>
          </w:p>
        </w:tc>
        <w:tc>
          <w:tcPr>
            <w:tcW w:w="2126" w:type="dxa"/>
          </w:tcPr>
          <w:p w:rsidR="000219B3" w:rsidRPr="00CE6888" w:rsidRDefault="000219B3" w:rsidP="00EA1D0F">
            <w:pPr>
              <w:tabs>
                <w:tab w:val="left" w:pos="3744"/>
              </w:tabs>
              <w:rPr>
                <w:sz w:val="24"/>
                <w:szCs w:val="24"/>
              </w:rPr>
            </w:pPr>
            <w:r w:rsidRPr="00CE6888">
              <w:rPr>
                <w:sz w:val="24"/>
                <w:szCs w:val="24"/>
              </w:rPr>
              <w:t>Спеціаліст з питань організації роботи,</w:t>
            </w:r>
          </w:p>
          <w:p w:rsidR="000219B3" w:rsidRPr="00CE6888" w:rsidRDefault="000219B3" w:rsidP="00EA1D0F">
            <w:pPr>
              <w:tabs>
                <w:tab w:val="left" w:pos="3744"/>
                <w:tab w:val="left" w:pos="7804"/>
              </w:tabs>
              <w:spacing w:line="240" w:lineRule="exact"/>
              <w:rPr>
                <w:sz w:val="24"/>
                <w:szCs w:val="24"/>
              </w:rPr>
            </w:pPr>
            <w:r w:rsidRPr="00CE6888">
              <w:rPr>
                <w:sz w:val="24"/>
                <w:szCs w:val="24"/>
              </w:rPr>
              <w:t>структурні підрозділи</w:t>
            </w:r>
          </w:p>
        </w:tc>
        <w:tc>
          <w:tcPr>
            <w:tcW w:w="1276" w:type="dxa"/>
          </w:tcPr>
          <w:p w:rsidR="000219B3" w:rsidRPr="00CE6888" w:rsidRDefault="000219B3" w:rsidP="00EA1D0F">
            <w:pPr>
              <w:jc w:val="center"/>
            </w:pPr>
            <w:r w:rsidRPr="00CE6888">
              <w:rPr>
                <w:sz w:val="24"/>
                <w:szCs w:val="24"/>
              </w:rPr>
              <w:t>Протягом півріччя</w:t>
            </w:r>
          </w:p>
        </w:tc>
        <w:tc>
          <w:tcPr>
            <w:tcW w:w="4820" w:type="dxa"/>
          </w:tcPr>
          <w:p w:rsidR="000219B3" w:rsidRPr="00CE6888" w:rsidRDefault="000219B3" w:rsidP="003F592F">
            <w:pPr>
              <w:ind w:firstLine="459"/>
              <w:jc w:val="both"/>
              <w:rPr>
                <w:sz w:val="24"/>
                <w:szCs w:val="24"/>
              </w:rPr>
            </w:pPr>
            <w:r w:rsidRPr="00CE6888">
              <w:rPr>
                <w:sz w:val="24"/>
                <w:szCs w:val="24"/>
              </w:rPr>
              <w:t xml:space="preserve">Організовано для платників 12 засідань «круглого столу», на яких взяли участь 136 СПД, 11 зустрічей з громадськістю за участі 192 учасників.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EA1D0F">
            <w:pPr>
              <w:ind w:right="-108" w:hanging="108"/>
              <w:jc w:val="center"/>
              <w:rPr>
                <w:sz w:val="24"/>
                <w:szCs w:val="24"/>
              </w:rPr>
            </w:pPr>
            <w:r w:rsidRPr="00CE6888">
              <w:rPr>
                <w:sz w:val="24"/>
                <w:szCs w:val="24"/>
              </w:rPr>
              <w:t>4.13.</w:t>
            </w:r>
          </w:p>
        </w:tc>
        <w:tc>
          <w:tcPr>
            <w:tcW w:w="5813" w:type="dxa"/>
          </w:tcPr>
          <w:p w:rsidR="000219B3" w:rsidRPr="00CE6888" w:rsidRDefault="000219B3" w:rsidP="009D1BF3">
            <w:pPr>
              <w:jc w:val="both"/>
              <w:rPr>
                <w:sz w:val="24"/>
                <w:szCs w:val="24"/>
              </w:rPr>
            </w:pPr>
            <w:r w:rsidRPr="00CE6888">
              <w:rPr>
                <w:sz w:val="24"/>
                <w:szCs w:val="24"/>
              </w:rPr>
              <w:t>Організація роботи ОДПІ щодо проведення прес</w:t>
            </w:r>
            <w:smartTag w:uri="urn:schemas-microsoft-com:office:smarttags" w:element="PersonName">
              <w:r w:rsidRPr="00CE6888">
                <w:rPr>
                  <w:sz w:val="24"/>
                  <w:szCs w:val="24"/>
                </w:rPr>
                <w:t>-</w:t>
              </w:r>
            </w:smartTag>
            <w:r w:rsidRPr="00CE6888">
              <w:rPr>
                <w:sz w:val="24"/>
                <w:szCs w:val="24"/>
              </w:rPr>
              <w:t xml:space="preserve">конференцій, брифінгів, „круглих столів”, тематичних </w:t>
            </w:r>
            <w:r w:rsidRPr="00CE6888">
              <w:rPr>
                <w:sz w:val="24"/>
                <w:szCs w:val="24"/>
              </w:rPr>
              <w:lastRenderedPageBreak/>
              <w:t>зустрічей на підприємствах, в організаціях, установах та інших заходів за участі громадських організацій та керівництва ОДПІ з актуальних питань оподаткування та діяльності інспекції</w:t>
            </w:r>
          </w:p>
        </w:tc>
        <w:tc>
          <w:tcPr>
            <w:tcW w:w="2126" w:type="dxa"/>
          </w:tcPr>
          <w:p w:rsidR="000219B3" w:rsidRPr="00CE6888" w:rsidRDefault="000219B3" w:rsidP="00EA1D0F">
            <w:pPr>
              <w:tabs>
                <w:tab w:val="left" w:pos="3744"/>
              </w:tabs>
              <w:rPr>
                <w:sz w:val="24"/>
                <w:szCs w:val="24"/>
              </w:rPr>
            </w:pPr>
            <w:r w:rsidRPr="00CE6888">
              <w:rPr>
                <w:sz w:val="24"/>
                <w:szCs w:val="24"/>
              </w:rPr>
              <w:lastRenderedPageBreak/>
              <w:t xml:space="preserve">Спеціаліст з питань організації </w:t>
            </w:r>
            <w:r w:rsidRPr="00CE6888">
              <w:rPr>
                <w:sz w:val="24"/>
                <w:szCs w:val="24"/>
              </w:rPr>
              <w:lastRenderedPageBreak/>
              <w:t>роботи,</w:t>
            </w:r>
          </w:p>
          <w:p w:rsidR="000219B3" w:rsidRPr="00CE6888" w:rsidRDefault="000219B3" w:rsidP="00EA1D0F">
            <w:pPr>
              <w:spacing w:line="240" w:lineRule="exact"/>
              <w:ind w:right="-108"/>
              <w:rPr>
                <w:sz w:val="24"/>
                <w:szCs w:val="24"/>
              </w:rPr>
            </w:pPr>
            <w:r w:rsidRPr="00CE6888">
              <w:rPr>
                <w:sz w:val="24"/>
                <w:szCs w:val="24"/>
              </w:rPr>
              <w:t>структурні підрозділи</w:t>
            </w:r>
          </w:p>
        </w:tc>
        <w:tc>
          <w:tcPr>
            <w:tcW w:w="1276" w:type="dxa"/>
          </w:tcPr>
          <w:p w:rsidR="000219B3" w:rsidRPr="00CE6888" w:rsidRDefault="000219B3" w:rsidP="00EA1D0F">
            <w:pPr>
              <w:jc w:val="center"/>
            </w:pPr>
            <w:r w:rsidRPr="00CE6888">
              <w:rPr>
                <w:sz w:val="24"/>
                <w:szCs w:val="24"/>
              </w:rPr>
              <w:lastRenderedPageBreak/>
              <w:t>Протягом півріччя</w:t>
            </w:r>
          </w:p>
        </w:tc>
        <w:tc>
          <w:tcPr>
            <w:tcW w:w="4820" w:type="dxa"/>
          </w:tcPr>
          <w:p w:rsidR="000219B3" w:rsidRPr="00CE6888" w:rsidRDefault="000219B3" w:rsidP="003F592F">
            <w:pPr>
              <w:jc w:val="both"/>
              <w:rPr>
                <w:sz w:val="24"/>
                <w:szCs w:val="24"/>
              </w:rPr>
            </w:pPr>
            <w:r w:rsidRPr="00CE6888">
              <w:rPr>
                <w:sz w:val="24"/>
                <w:szCs w:val="24"/>
              </w:rPr>
              <w:t>Протягом січня-червня 2016 року за участі керівництва ОДПІ проведено 1 прес-</w:t>
            </w:r>
            <w:r w:rsidRPr="00CE6888">
              <w:rPr>
                <w:sz w:val="24"/>
                <w:szCs w:val="24"/>
              </w:rPr>
              <w:lastRenderedPageBreak/>
              <w:t>конференція, 10 брифінгів, 2 інтерв’ю, 5 публічних заходів з актуальних питань діяльності ОДПІ та 20 сеансів телефонного зв’язку «гаряча лінія». Організовано для платників 12 засідань «круглого столу», на яких взяли участь 136 СПД, 11 зустрічей з громадськістю за участі 192 учасників.</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94258E">
            <w:pPr>
              <w:jc w:val="center"/>
              <w:rPr>
                <w:b/>
                <w:spacing w:val="-1"/>
                <w:sz w:val="24"/>
                <w:szCs w:val="24"/>
              </w:rPr>
            </w:pPr>
            <w:r w:rsidRPr="00CE6888">
              <w:rPr>
                <w:b/>
                <w:spacing w:val="-1"/>
                <w:sz w:val="24"/>
                <w:szCs w:val="24"/>
              </w:rPr>
              <w:lastRenderedPageBreak/>
              <w:t xml:space="preserve">Розділ 5. </w:t>
            </w:r>
            <w:r w:rsidRPr="00CE6888">
              <w:rPr>
                <w:b/>
                <w:sz w:val="24"/>
                <w:szCs w:val="24"/>
              </w:rPr>
              <w:t>Забезпечення взаємозв'язків з органами державної влади та місцевого самоврядування тощо</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5.1.</w:t>
            </w:r>
          </w:p>
        </w:tc>
        <w:tc>
          <w:tcPr>
            <w:tcW w:w="5813" w:type="dxa"/>
          </w:tcPr>
          <w:p w:rsidR="000219B3" w:rsidRPr="00CE6888" w:rsidRDefault="000219B3" w:rsidP="00485A0D">
            <w:pPr>
              <w:widowControl w:val="0"/>
              <w:autoSpaceDE w:val="0"/>
              <w:autoSpaceDN w:val="0"/>
              <w:adjustRightInd w:val="0"/>
              <w:jc w:val="both"/>
              <w:rPr>
                <w:sz w:val="24"/>
                <w:szCs w:val="24"/>
              </w:rPr>
            </w:pPr>
            <w:r w:rsidRPr="00CE6888">
              <w:rPr>
                <w:sz w:val="24"/>
                <w:szCs w:val="24"/>
              </w:rPr>
              <w:t>Забезпечення ефективної взаємодії з територіальним органами ДФС, у т.ч. з питань обміну інформацією, виявлення та відпрацювання ризикових суб'єктів господарювання, проведення відповідної аналітичної роботи тощо</w:t>
            </w:r>
          </w:p>
        </w:tc>
        <w:tc>
          <w:tcPr>
            <w:tcW w:w="2126" w:type="dxa"/>
          </w:tcPr>
          <w:p w:rsidR="000219B3" w:rsidRPr="00CE6888" w:rsidRDefault="000219B3" w:rsidP="00BA5B33">
            <w:pPr>
              <w:pStyle w:val="a8"/>
              <w:ind w:firstLine="0"/>
              <w:jc w:val="left"/>
              <w:rPr>
                <w:snapToGrid w:val="0"/>
                <w:sz w:val="24"/>
                <w:szCs w:val="24"/>
              </w:rPr>
            </w:pPr>
            <w:r w:rsidRPr="00CE6888">
              <w:rPr>
                <w:snapToGrid w:val="0"/>
                <w:sz w:val="24"/>
                <w:szCs w:val="24"/>
              </w:rPr>
              <w:t xml:space="preserve">Структурні підрозділи </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B31B93" w:rsidP="009C4091">
            <w:pPr>
              <w:jc w:val="both"/>
              <w:rPr>
                <w:sz w:val="24"/>
                <w:szCs w:val="24"/>
              </w:rPr>
            </w:pPr>
            <w:r w:rsidRPr="00CE6888">
              <w:rPr>
                <w:sz w:val="24"/>
                <w:szCs w:val="24"/>
              </w:rPr>
              <w:t>З метою посилення контролю за суб’єктами господарювання з ознаками ризику, ОДПІ постійно проводить відповідну роботу.</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jc w:val="center"/>
              <w:rPr>
                <w:sz w:val="24"/>
                <w:szCs w:val="24"/>
              </w:rPr>
            </w:pPr>
            <w:r w:rsidRPr="00CE6888">
              <w:rPr>
                <w:sz w:val="24"/>
                <w:szCs w:val="24"/>
              </w:rPr>
              <w:t>5.2.</w:t>
            </w:r>
          </w:p>
        </w:tc>
        <w:tc>
          <w:tcPr>
            <w:tcW w:w="5813" w:type="dxa"/>
          </w:tcPr>
          <w:p w:rsidR="000219B3" w:rsidRPr="00CE6888" w:rsidRDefault="000219B3" w:rsidP="00485A0D">
            <w:pPr>
              <w:jc w:val="both"/>
              <w:rPr>
                <w:sz w:val="24"/>
                <w:szCs w:val="24"/>
              </w:rPr>
            </w:pPr>
            <w:r w:rsidRPr="00CE6888">
              <w:rPr>
                <w:sz w:val="24"/>
                <w:szCs w:val="24"/>
              </w:rPr>
              <w:t>Забезпечення організації взаємодії з Вижницькою районною державною адміністрацією, фінансовими управлінням, відділенням Державної казначейської служби у Вижницькому районі, службою безпеки, внутрішніх справ, прокуратури, статистики, Державної фінансової інспекції, іншими органами та органами місцевого самоврядування району</w:t>
            </w:r>
          </w:p>
        </w:tc>
        <w:tc>
          <w:tcPr>
            <w:tcW w:w="2126" w:type="dxa"/>
          </w:tcPr>
          <w:p w:rsidR="000219B3" w:rsidRPr="00CE6888" w:rsidRDefault="000219B3" w:rsidP="00BD0539">
            <w:pPr>
              <w:rPr>
                <w:sz w:val="24"/>
                <w:szCs w:val="24"/>
              </w:rPr>
            </w:pPr>
            <w:r w:rsidRPr="00CE6888">
              <w:rPr>
                <w:sz w:val="24"/>
                <w:szCs w:val="24"/>
              </w:rPr>
              <w:t>Структурні підрозділи</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B31B93" w:rsidRPr="00CE6888" w:rsidRDefault="00B31B93" w:rsidP="009C4091">
            <w:pPr>
              <w:jc w:val="both"/>
              <w:rPr>
                <w:sz w:val="24"/>
                <w:szCs w:val="24"/>
              </w:rPr>
            </w:pPr>
            <w:r w:rsidRPr="00CE6888">
              <w:rPr>
                <w:sz w:val="24"/>
                <w:szCs w:val="24"/>
              </w:rPr>
              <w:t>Щоквартально, щомісячно надаються відповідні аналітичні матеріали на виконання розпоряджень, доручень, рішень, проводиться відповідне звірення надходжень.</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jc w:val="center"/>
              <w:rPr>
                <w:sz w:val="24"/>
                <w:szCs w:val="24"/>
              </w:rPr>
            </w:pPr>
            <w:r w:rsidRPr="00CE6888">
              <w:rPr>
                <w:sz w:val="24"/>
                <w:szCs w:val="24"/>
              </w:rPr>
              <w:t>5.3.</w:t>
            </w:r>
          </w:p>
        </w:tc>
        <w:tc>
          <w:tcPr>
            <w:tcW w:w="5813" w:type="dxa"/>
          </w:tcPr>
          <w:p w:rsidR="000219B3" w:rsidRPr="00CE6888" w:rsidRDefault="000219B3" w:rsidP="000B7F5B">
            <w:pPr>
              <w:jc w:val="both"/>
              <w:rPr>
                <w:sz w:val="24"/>
                <w:szCs w:val="24"/>
              </w:rPr>
            </w:pPr>
            <w:r w:rsidRPr="00CE6888">
              <w:rPr>
                <w:sz w:val="24"/>
                <w:szCs w:val="24"/>
              </w:rPr>
              <w:t>Забезпечення організації взаємодії з місцевими органами виконавчої влади, місцевого самоврядування тощо</w:t>
            </w:r>
          </w:p>
        </w:tc>
        <w:tc>
          <w:tcPr>
            <w:tcW w:w="2126" w:type="dxa"/>
          </w:tcPr>
          <w:p w:rsidR="000219B3" w:rsidRPr="00CE6888" w:rsidRDefault="000219B3" w:rsidP="00BD0539">
            <w:pPr>
              <w:rPr>
                <w:sz w:val="24"/>
                <w:szCs w:val="24"/>
              </w:rPr>
            </w:pPr>
            <w:r w:rsidRPr="00CE6888">
              <w:rPr>
                <w:sz w:val="24"/>
                <w:szCs w:val="24"/>
              </w:rPr>
              <w:t>Структурні підрозділи</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EC5CEA" w:rsidP="00EC5CEA">
            <w:pPr>
              <w:jc w:val="both"/>
              <w:rPr>
                <w:sz w:val="24"/>
                <w:szCs w:val="24"/>
              </w:rPr>
            </w:pPr>
            <w:r>
              <w:rPr>
                <w:sz w:val="24"/>
                <w:szCs w:val="24"/>
              </w:rPr>
              <w:t xml:space="preserve">Забезпечено взаємодію з </w:t>
            </w:r>
            <w:r w:rsidRPr="00CE6888">
              <w:rPr>
                <w:sz w:val="24"/>
                <w:szCs w:val="24"/>
              </w:rPr>
              <w:t xml:space="preserve">місцевими органами виконавчої влади, місцевого самоврядування </w:t>
            </w:r>
            <w:r>
              <w:rPr>
                <w:sz w:val="24"/>
                <w:szCs w:val="24"/>
              </w:rPr>
              <w:t xml:space="preserve">щодо обміну інформацією </w:t>
            </w:r>
            <w:r>
              <w:rPr>
                <w:sz w:val="24"/>
                <w:szCs w:val="24"/>
                <w:lang w:val="az-Cyrl-AZ"/>
              </w:rPr>
              <w:t xml:space="preserve">для </w:t>
            </w:r>
            <w:r w:rsidRPr="00CE6888">
              <w:rPr>
                <w:sz w:val="24"/>
                <w:szCs w:val="24"/>
              </w:rPr>
              <w:t xml:space="preserve">вирішення </w:t>
            </w:r>
            <w:r>
              <w:rPr>
                <w:sz w:val="24"/>
                <w:szCs w:val="24"/>
              </w:rPr>
              <w:t xml:space="preserve">проблемних питань </w:t>
            </w:r>
            <w:r w:rsidRPr="00CE6888">
              <w:rPr>
                <w:sz w:val="24"/>
                <w:szCs w:val="24"/>
              </w:rPr>
              <w:t>на рівні місцевих органів виконавчої влади</w:t>
            </w:r>
            <w:r>
              <w:rPr>
                <w:sz w:val="24"/>
                <w:szCs w:val="24"/>
              </w:rPr>
              <w:t>.</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jc w:val="center"/>
              <w:rPr>
                <w:sz w:val="24"/>
                <w:szCs w:val="24"/>
              </w:rPr>
            </w:pPr>
            <w:r w:rsidRPr="00CE6888">
              <w:rPr>
                <w:sz w:val="24"/>
                <w:szCs w:val="24"/>
              </w:rPr>
              <w:t>5.4.</w:t>
            </w:r>
          </w:p>
        </w:tc>
        <w:tc>
          <w:tcPr>
            <w:tcW w:w="5813" w:type="dxa"/>
          </w:tcPr>
          <w:p w:rsidR="000219B3" w:rsidRPr="00CE6888" w:rsidRDefault="000219B3" w:rsidP="000B7F5B">
            <w:pPr>
              <w:jc w:val="both"/>
              <w:rPr>
                <w:sz w:val="24"/>
                <w:szCs w:val="24"/>
              </w:rPr>
            </w:pPr>
            <w:r w:rsidRPr="00CE6888">
              <w:rPr>
                <w:sz w:val="24"/>
                <w:szCs w:val="24"/>
              </w:rPr>
              <w:t xml:space="preserve">Забезпечення здійснення спільних дій з органами місцевого самоврядування </w:t>
            </w:r>
            <w:r w:rsidRPr="00CE6888">
              <w:rPr>
                <w:iCs/>
                <w:sz w:val="24"/>
                <w:szCs w:val="24"/>
              </w:rPr>
              <w:t>стосовно</w:t>
            </w:r>
            <w:r w:rsidRPr="00CE6888">
              <w:rPr>
                <w:sz w:val="24"/>
                <w:szCs w:val="24"/>
              </w:rPr>
              <w:t xml:space="preserve"> проведення індивідуальної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сплати, відповідно, належних сум податку на доходи фізичних осіб</w:t>
            </w:r>
          </w:p>
        </w:tc>
        <w:tc>
          <w:tcPr>
            <w:tcW w:w="2126" w:type="dxa"/>
          </w:tcPr>
          <w:p w:rsidR="000219B3" w:rsidRPr="00CE6888" w:rsidRDefault="000219B3" w:rsidP="000B7F5B">
            <w:pPr>
              <w:rPr>
                <w:sz w:val="24"/>
                <w:szCs w:val="24"/>
              </w:rPr>
            </w:pPr>
            <w:r w:rsidRPr="00CE6888">
              <w:rPr>
                <w:sz w:val="24"/>
                <w:szCs w:val="24"/>
              </w:rPr>
              <w:t>Відділ податків і зборів з фізичних осіб</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F268AD" w:rsidRPr="00CE6888" w:rsidRDefault="00F268AD" w:rsidP="00682506">
            <w:pPr>
              <w:jc w:val="both"/>
              <w:rPr>
                <w:sz w:val="24"/>
                <w:szCs w:val="24"/>
              </w:rPr>
            </w:pPr>
            <w:r w:rsidRPr="00CA311C">
              <w:rPr>
                <w:sz w:val="24"/>
                <w:szCs w:val="24"/>
              </w:rPr>
              <w:t>З метою покращення адміністрування ПДФО, розширення бази оподаткування даного платежу постійно проводяться заходи, щодо збільшення надходжень податку на доходи фізичних осіб до бюджету, зокрема:</w:t>
            </w:r>
            <w:r w:rsidR="00682506">
              <w:rPr>
                <w:sz w:val="24"/>
                <w:szCs w:val="24"/>
              </w:rPr>
              <w:t xml:space="preserve"> </w:t>
            </w:r>
            <w:r w:rsidRPr="00CA311C">
              <w:rPr>
                <w:sz w:val="24"/>
                <w:szCs w:val="24"/>
              </w:rPr>
              <w:t xml:space="preserve">участь представників </w:t>
            </w:r>
            <w:r w:rsidR="00682506">
              <w:rPr>
                <w:sz w:val="24"/>
                <w:szCs w:val="24"/>
              </w:rPr>
              <w:t>О</w:t>
            </w:r>
            <w:r w:rsidRPr="00CA311C">
              <w:rPr>
                <w:sz w:val="24"/>
                <w:szCs w:val="24"/>
              </w:rPr>
              <w:t>ДПІ в роботі комісій при держадміністрації з питань погашення заборгованості із заробітної плати та податкової заборгованості;</w:t>
            </w:r>
            <w:r w:rsidR="00682506">
              <w:rPr>
                <w:sz w:val="24"/>
                <w:szCs w:val="24"/>
              </w:rPr>
              <w:t xml:space="preserve"> </w:t>
            </w:r>
            <w:r w:rsidRPr="00CA311C">
              <w:rPr>
                <w:sz w:val="24"/>
                <w:szCs w:val="24"/>
              </w:rPr>
              <w:t xml:space="preserve">проводиться робота з керівниками підприємств, якими </w:t>
            </w:r>
            <w:r w:rsidRPr="00CA311C">
              <w:rPr>
                <w:sz w:val="24"/>
                <w:szCs w:val="24"/>
              </w:rPr>
              <w:lastRenderedPageBreak/>
              <w:t xml:space="preserve">допущено випадки виплати заробітної плати без сплати ПДФО, вживаються заходи по забезпеченню надходжень податку до бюджету у повному обсязі, по зменшенню кількості підприємств де виплачують заробітну плату нижче встановленого законодавством мінімуму. Завдяки вжитим заходам додатково забезпечено надходження по податку на доходи фізичних осіб </w:t>
            </w:r>
            <w:r w:rsidR="00682506">
              <w:rPr>
                <w:sz w:val="24"/>
              </w:rPr>
              <w:t>в сумі 32,3 тис. грн., по юридичних особах 22,4 тис. грн..</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jc w:val="center"/>
              <w:rPr>
                <w:sz w:val="24"/>
                <w:szCs w:val="24"/>
              </w:rPr>
            </w:pPr>
            <w:r w:rsidRPr="00CE6888">
              <w:rPr>
                <w:sz w:val="24"/>
                <w:szCs w:val="24"/>
              </w:rPr>
              <w:lastRenderedPageBreak/>
              <w:t>5.5.</w:t>
            </w:r>
          </w:p>
        </w:tc>
        <w:tc>
          <w:tcPr>
            <w:tcW w:w="5813" w:type="dxa"/>
          </w:tcPr>
          <w:p w:rsidR="000219B3" w:rsidRPr="00CE6888" w:rsidRDefault="000219B3" w:rsidP="000B7F5B">
            <w:pPr>
              <w:jc w:val="both"/>
              <w:rPr>
                <w:sz w:val="24"/>
                <w:szCs w:val="24"/>
              </w:rPr>
            </w:pPr>
            <w:r w:rsidRPr="00CE6888">
              <w:rPr>
                <w:sz w:val="24"/>
                <w:szCs w:val="24"/>
              </w:rPr>
              <w:t>Підготовка аналітичних матеріалів та проблемних питань, які потребують вирішення на рівні місцевих органів виконавчої влади на нарадах Вижницької районної державної адміністрації</w:t>
            </w:r>
          </w:p>
        </w:tc>
        <w:tc>
          <w:tcPr>
            <w:tcW w:w="2126" w:type="dxa"/>
          </w:tcPr>
          <w:p w:rsidR="000219B3" w:rsidRPr="00CE6888" w:rsidRDefault="000219B3" w:rsidP="00B72E7B">
            <w:pPr>
              <w:ind w:right="-108"/>
              <w:rPr>
                <w:bCs/>
                <w:sz w:val="24"/>
                <w:szCs w:val="24"/>
              </w:rPr>
            </w:pPr>
            <w:r w:rsidRPr="00CE6888">
              <w:rPr>
                <w:bCs/>
                <w:sz w:val="24"/>
                <w:szCs w:val="24"/>
              </w:rPr>
              <w:t>Спеціаліст з питань моніторингу доходів та обліково-звітних систем,</w:t>
            </w:r>
          </w:p>
          <w:p w:rsidR="000219B3" w:rsidRPr="00CE6888" w:rsidRDefault="000219B3" w:rsidP="00BD0539">
            <w:pPr>
              <w:rPr>
                <w:bCs/>
                <w:sz w:val="24"/>
                <w:szCs w:val="24"/>
              </w:rPr>
            </w:pPr>
            <w:r w:rsidRPr="00CE6888">
              <w:rPr>
                <w:sz w:val="24"/>
                <w:szCs w:val="24"/>
              </w:rPr>
              <w:t>Спеціаліст з питань організації роботи</w:t>
            </w:r>
            <w:r w:rsidRPr="00CE6888">
              <w:rPr>
                <w:bCs/>
                <w:sz w:val="24"/>
                <w:szCs w:val="24"/>
              </w:rPr>
              <w:t>,</w:t>
            </w:r>
          </w:p>
          <w:p w:rsidR="000219B3" w:rsidRPr="00CE6888" w:rsidRDefault="000219B3" w:rsidP="001838DF">
            <w:pPr>
              <w:rPr>
                <w:spacing w:val="-7"/>
                <w:sz w:val="24"/>
                <w:szCs w:val="24"/>
              </w:rPr>
            </w:pPr>
            <w:r w:rsidRPr="00CE6888">
              <w:rPr>
                <w:bCs/>
                <w:sz w:val="24"/>
                <w:szCs w:val="24"/>
              </w:rPr>
              <w:t xml:space="preserve">структурні підрозділи </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66310F" w:rsidP="0066310F">
            <w:pPr>
              <w:jc w:val="both"/>
              <w:rPr>
                <w:sz w:val="24"/>
                <w:szCs w:val="24"/>
              </w:rPr>
            </w:pPr>
            <w:r>
              <w:rPr>
                <w:sz w:val="24"/>
                <w:szCs w:val="24"/>
                <w:lang w:val="az-Cyrl-AZ"/>
              </w:rPr>
              <w:t>Постійно г</w:t>
            </w:r>
            <w:r w:rsidRPr="00CC73B2">
              <w:rPr>
                <w:sz w:val="24"/>
                <w:szCs w:val="24"/>
                <w:lang w:val="az-Cyrl-AZ"/>
              </w:rPr>
              <w:t>отуються відповідні інформаційно-аналітичні матеріали</w:t>
            </w:r>
            <w:r>
              <w:rPr>
                <w:sz w:val="24"/>
                <w:szCs w:val="24"/>
                <w:lang w:val="az-Cyrl-AZ"/>
              </w:rPr>
              <w:t xml:space="preserve"> (аналітичні довідки, таблиці, проблемні питанння)</w:t>
            </w:r>
            <w:r w:rsidRPr="00CC73B2">
              <w:rPr>
                <w:sz w:val="24"/>
                <w:szCs w:val="24"/>
                <w:lang w:val="az-Cyrl-AZ"/>
              </w:rPr>
              <w:t xml:space="preserve"> </w:t>
            </w:r>
            <w:r>
              <w:rPr>
                <w:sz w:val="24"/>
                <w:szCs w:val="24"/>
                <w:lang w:val="az-Cyrl-AZ"/>
              </w:rPr>
              <w:t xml:space="preserve">для </w:t>
            </w:r>
            <w:r w:rsidRPr="00CE6888">
              <w:rPr>
                <w:sz w:val="24"/>
                <w:szCs w:val="24"/>
              </w:rPr>
              <w:t xml:space="preserve">вирішення на рівні місцевих органів виконавчої влади </w:t>
            </w:r>
            <w:r w:rsidRPr="00CC73B2">
              <w:rPr>
                <w:sz w:val="24"/>
                <w:szCs w:val="24"/>
                <w:lang w:val="az-Cyrl-AZ"/>
              </w:rPr>
              <w:t xml:space="preserve">для участі </w:t>
            </w:r>
            <w:r w:rsidRPr="00C7722A">
              <w:rPr>
                <w:sz w:val="24"/>
              </w:rPr>
              <w:t xml:space="preserve">керівництва </w:t>
            </w:r>
            <w:r>
              <w:rPr>
                <w:sz w:val="24"/>
              </w:rPr>
              <w:t xml:space="preserve">ОДПІ </w:t>
            </w:r>
            <w:r w:rsidRPr="00CE6888">
              <w:rPr>
                <w:sz w:val="24"/>
                <w:szCs w:val="24"/>
              </w:rPr>
              <w:t>на нарадах Вижницької районної державної адміністрації</w:t>
            </w:r>
            <w:r>
              <w:rPr>
                <w:sz w:val="24"/>
                <w:szCs w:val="24"/>
              </w:rPr>
              <w:t>,</w:t>
            </w:r>
            <w:r w:rsidRPr="001141FB">
              <w:rPr>
                <w:sz w:val="24"/>
                <w:szCs w:val="24"/>
              </w:rPr>
              <w:t xml:space="preserve"> Вижницькій</w:t>
            </w:r>
            <w:r>
              <w:rPr>
                <w:sz w:val="24"/>
                <w:szCs w:val="24"/>
              </w:rPr>
              <w:t xml:space="preserve"> </w:t>
            </w:r>
            <w:r w:rsidRPr="001141FB">
              <w:rPr>
                <w:sz w:val="24"/>
                <w:szCs w:val="24"/>
              </w:rPr>
              <w:t>районній раді.</w:t>
            </w:r>
            <w:r>
              <w:rPr>
                <w:sz w:val="24"/>
                <w:szCs w:val="24"/>
              </w:rPr>
              <w:t xml:space="preserve"> </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9E295B">
            <w:pPr>
              <w:jc w:val="center"/>
              <w:rPr>
                <w:b/>
                <w:sz w:val="24"/>
                <w:szCs w:val="24"/>
              </w:rPr>
            </w:pPr>
            <w:r w:rsidRPr="00CE6888">
              <w:rPr>
                <w:b/>
                <w:sz w:val="24"/>
                <w:szCs w:val="24"/>
              </w:rPr>
              <w:t>Розділ 6. Координація роботи з питань основної діяльності, здійснення контролю за виконанням документів</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firstLine="108"/>
              <w:jc w:val="center"/>
              <w:rPr>
                <w:bCs/>
                <w:sz w:val="24"/>
                <w:szCs w:val="24"/>
              </w:rPr>
            </w:pPr>
            <w:r w:rsidRPr="00CE6888">
              <w:rPr>
                <w:bCs/>
                <w:sz w:val="24"/>
                <w:szCs w:val="24"/>
              </w:rPr>
              <w:t>6.1.</w:t>
            </w:r>
          </w:p>
        </w:tc>
        <w:tc>
          <w:tcPr>
            <w:tcW w:w="5813" w:type="dxa"/>
          </w:tcPr>
          <w:p w:rsidR="000219B3" w:rsidRPr="00CE6888" w:rsidRDefault="000219B3" w:rsidP="00BB75A3">
            <w:pPr>
              <w:shd w:val="clear" w:color="auto" w:fill="FFFFFF"/>
              <w:autoSpaceDE w:val="0"/>
              <w:autoSpaceDN w:val="0"/>
              <w:adjustRightInd w:val="0"/>
              <w:jc w:val="both"/>
              <w:rPr>
                <w:sz w:val="24"/>
                <w:szCs w:val="24"/>
              </w:rPr>
            </w:pPr>
            <w:r w:rsidRPr="00CE6888">
              <w:rPr>
                <w:sz w:val="24"/>
                <w:szCs w:val="24"/>
              </w:rPr>
              <w:t>Розробка та подання на затвердження ГУ ДФС Плану роботи ОДПІ на друге півріччя 2016 року. Підготовка звіту за 2015 рік, друге півріччя 2015 року та направлення їх ГУ ДФС у області</w:t>
            </w:r>
          </w:p>
        </w:tc>
        <w:tc>
          <w:tcPr>
            <w:tcW w:w="2126" w:type="dxa"/>
          </w:tcPr>
          <w:p w:rsidR="000219B3" w:rsidRPr="00CE6888" w:rsidRDefault="000219B3" w:rsidP="003F5416">
            <w:pPr>
              <w:pStyle w:val="a7"/>
              <w:shd w:val="clear" w:color="auto" w:fill="FFFFFF"/>
              <w:tabs>
                <w:tab w:val="clear" w:pos="4677"/>
                <w:tab w:val="clear" w:pos="9355"/>
              </w:tabs>
              <w:autoSpaceDE w:val="0"/>
              <w:autoSpaceDN w:val="0"/>
              <w:adjustRightInd w:val="0"/>
              <w:rPr>
                <w:szCs w:val="24"/>
                <w:lang w:val="uk-UA"/>
              </w:rPr>
            </w:pPr>
            <w:r w:rsidRPr="00CE6888">
              <w:rPr>
                <w:szCs w:val="24"/>
                <w:lang w:val="uk-UA"/>
              </w:rPr>
              <w:t>Спеціаліст з питань організації роботи,</w:t>
            </w:r>
          </w:p>
          <w:p w:rsidR="000219B3" w:rsidRPr="00CE6888" w:rsidRDefault="000219B3" w:rsidP="003F5416">
            <w:pPr>
              <w:pStyle w:val="a7"/>
              <w:shd w:val="clear" w:color="auto" w:fill="FFFFFF"/>
              <w:tabs>
                <w:tab w:val="clear" w:pos="4677"/>
                <w:tab w:val="clear" w:pos="9355"/>
              </w:tabs>
              <w:autoSpaceDE w:val="0"/>
              <w:autoSpaceDN w:val="0"/>
              <w:adjustRightInd w:val="0"/>
              <w:rPr>
                <w:szCs w:val="24"/>
                <w:lang w:val="uk-UA"/>
              </w:rPr>
            </w:pPr>
            <w:r w:rsidRPr="00CE6888">
              <w:rPr>
                <w:szCs w:val="24"/>
                <w:lang w:val="uk-UA"/>
              </w:rPr>
              <w:t>структурні підрозділи</w:t>
            </w:r>
          </w:p>
        </w:tc>
        <w:tc>
          <w:tcPr>
            <w:tcW w:w="1276" w:type="dxa"/>
          </w:tcPr>
          <w:p w:rsidR="000219B3" w:rsidRPr="00CE6888" w:rsidRDefault="000219B3" w:rsidP="003F5416">
            <w:pPr>
              <w:widowControl w:val="0"/>
              <w:shd w:val="clear" w:color="auto" w:fill="FFFFFF"/>
              <w:autoSpaceDE w:val="0"/>
              <w:autoSpaceDN w:val="0"/>
              <w:adjustRightInd w:val="0"/>
              <w:jc w:val="center"/>
              <w:rPr>
                <w:sz w:val="24"/>
                <w:szCs w:val="24"/>
              </w:rPr>
            </w:pPr>
            <w:r w:rsidRPr="00CE6888">
              <w:rPr>
                <w:sz w:val="24"/>
                <w:szCs w:val="24"/>
              </w:rPr>
              <w:t>Протягом півріччя</w:t>
            </w:r>
          </w:p>
        </w:tc>
        <w:tc>
          <w:tcPr>
            <w:tcW w:w="4820" w:type="dxa"/>
          </w:tcPr>
          <w:p w:rsidR="000219B3" w:rsidRPr="00CE6888" w:rsidRDefault="00E063F6" w:rsidP="00886FA2">
            <w:pPr>
              <w:widowControl w:val="0"/>
              <w:shd w:val="clear" w:color="auto" w:fill="FFFFFF"/>
              <w:autoSpaceDE w:val="0"/>
              <w:autoSpaceDN w:val="0"/>
              <w:adjustRightInd w:val="0"/>
              <w:ind w:firstLine="284"/>
              <w:jc w:val="both"/>
              <w:rPr>
                <w:sz w:val="24"/>
                <w:szCs w:val="24"/>
              </w:rPr>
            </w:pPr>
            <w:r w:rsidRPr="008E7DE5">
              <w:rPr>
                <w:sz w:val="24"/>
                <w:szCs w:val="24"/>
              </w:rPr>
              <w:t xml:space="preserve">Підготовлено та направлено </w:t>
            </w:r>
            <w:r w:rsidRPr="007A230E">
              <w:rPr>
                <w:sz w:val="24"/>
                <w:szCs w:val="24"/>
              </w:rPr>
              <w:t>до ГУ</w:t>
            </w:r>
            <w:r w:rsidRPr="008E7DE5">
              <w:rPr>
                <w:sz w:val="24"/>
                <w:szCs w:val="24"/>
              </w:rPr>
              <w:t xml:space="preserve"> </w:t>
            </w:r>
            <w:r>
              <w:rPr>
                <w:sz w:val="24"/>
                <w:szCs w:val="24"/>
              </w:rPr>
              <w:t>ДФС</w:t>
            </w:r>
            <w:r w:rsidRPr="008E7DE5">
              <w:rPr>
                <w:sz w:val="24"/>
                <w:szCs w:val="24"/>
              </w:rPr>
              <w:t xml:space="preserve"> у Чернівецькій області </w:t>
            </w:r>
            <w:r w:rsidR="00160416">
              <w:rPr>
                <w:sz w:val="24"/>
                <w:szCs w:val="24"/>
              </w:rPr>
              <w:t>П</w:t>
            </w:r>
            <w:r w:rsidRPr="008E7DE5">
              <w:rPr>
                <w:sz w:val="24"/>
                <w:szCs w:val="24"/>
              </w:rPr>
              <w:t xml:space="preserve">лан роботи </w:t>
            </w:r>
            <w:r w:rsidR="00160416" w:rsidRPr="008E7DE5">
              <w:rPr>
                <w:sz w:val="24"/>
                <w:szCs w:val="24"/>
              </w:rPr>
              <w:t>Вижницько</w:t>
            </w:r>
            <w:r w:rsidR="00160416">
              <w:rPr>
                <w:sz w:val="24"/>
                <w:szCs w:val="24"/>
              </w:rPr>
              <w:t>ї</w:t>
            </w:r>
            <w:r w:rsidR="00160416" w:rsidRPr="008E7DE5">
              <w:rPr>
                <w:sz w:val="24"/>
                <w:szCs w:val="24"/>
              </w:rPr>
              <w:t xml:space="preserve"> </w:t>
            </w:r>
            <w:r w:rsidR="00160416">
              <w:rPr>
                <w:sz w:val="24"/>
                <w:szCs w:val="24"/>
              </w:rPr>
              <w:t>об’єднаної д</w:t>
            </w:r>
            <w:r w:rsidRPr="008E7DE5">
              <w:rPr>
                <w:sz w:val="24"/>
                <w:szCs w:val="24"/>
              </w:rPr>
              <w:t xml:space="preserve">ержавної податкової інспекції на </w:t>
            </w:r>
            <w:r w:rsidRPr="008E7DE5">
              <w:rPr>
                <w:sz w:val="24"/>
              </w:rPr>
              <w:t>друге півріччя 201</w:t>
            </w:r>
            <w:r w:rsidR="00160416">
              <w:rPr>
                <w:sz w:val="24"/>
              </w:rPr>
              <w:t>6</w:t>
            </w:r>
            <w:r w:rsidRPr="008E7DE5">
              <w:rPr>
                <w:sz w:val="24"/>
              </w:rPr>
              <w:t xml:space="preserve"> року</w:t>
            </w:r>
            <w:r w:rsidR="00160416">
              <w:rPr>
                <w:sz w:val="24"/>
              </w:rPr>
              <w:t xml:space="preserve">. </w:t>
            </w:r>
            <w:r w:rsidR="00160416" w:rsidRPr="008E7DE5">
              <w:rPr>
                <w:sz w:val="24"/>
                <w:szCs w:val="24"/>
              </w:rPr>
              <w:t>Звіт про виконання Плану роботи ДПІ у Вижницькому районі на друге півріччя 201</w:t>
            </w:r>
            <w:r w:rsidR="00160416">
              <w:rPr>
                <w:sz w:val="24"/>
                <w:szCs w:val="24"/>
              </w:rPr>
              <w:t>5</w:t>
            </w:r>
            <w:r w:rsidR="00160416" w:rsidRPr="008E7DE5">
              <w:rPr>
                <w:sz w:val="24"/>
                <w:szCs w:val="24"/>
              </w:rPr>
              <w:t xml:space="preserve"> року </w:t>
            </w:r>
            <w:r w:rsidR="00160416">
              <w:rPr>
                <w:sz w:val="24"/>
                <w:szCs w:val="24"/>
              </w:rPr>
              <w:t xml:space="preserve">та 2015 рік </w:t>
            </w:r>
            <w:r w:rsidR="00160416" w:rsidRPr="008E7DE5">
              <w:rPr>
                <w:sz w:val="24"/>
                <w:szCs w:val="24"/>
              </w:rPr>
              <w:t xml:space="preserve">надіслано до ГУ </w:t>
            </w:r>
            <w:r w:rsidR="00160416">
              <w:rPr>
                <w:sz w:val="24"/>
                <w:szCs w:val="24"/>
              </w:rPr>
              <w:t>ДФС</w:t>
            </w:r>
            <w:r w:rsidR="00160416" w:rsidRPr="008E7DE5">
              <w:rPr>
                <w:sz w:val="24"/>
                <w:szCs w:val="24"/>
              </w:rPr>
              <w:t xml:space="preserve"> у Чернівецькій області </w:t>
            </w:r>
            <w:r w:rsidR="00160416">
              <w:rPr>
                <w:sz w:val="24"/>
                <w:szCs w:val="24"/>
              </w:rPr>
              <w:t>29.01.2016</w:t>
            </w:r>
            <w:r w:rsidR="00160416" w:rsidRPr="001911AA">
              <w:rPr>
                <w:sz w:val="24"/>
                <w:szCs w:val="24"/>
              </w:rPr>
              <w:t xml:space="preserve">р.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jc w:val="center"/>
              <w:rPr>
                <w:sz w:val="24"/>
                <w:szCs w:val="24"/>
                <w:highlight w:val="yellow"/>
              </w:rPr>
            </w:pPr>
            <w:r w:rsidRPr="00CE6888">
              <w:rPr>
                <w:sz w:val="24"/>
                <w:szCs w:val="24"/>
              </w:rPr>
              <w:t>6.2.</w:t>
            </w:r>
          </w:p>
        </w:tc>
        <w:tc>
          <w:tcPr>
            <w:tcW w:w="5813" w:type="dxa"/>
          </w:tcPr>
          <w:p w:rsidR="000219B3" w:rsidRPr="00CE6888" w:rsidRDefault="000219B3" w:rsidP="00C75559">
            <w:pPr>
              <w:widowControl w:val="0"/>
              <w:shd w:val="clear" w:color="auto" w:fill="FFFFFF"/>
              <w:autoSpaceDE w:val="0"/>
              <w:autoSpaceDN w:val="0"/>
              <w:adjustRightInd w:val="0"/>
              <w:jc w:val="both"/>
              <w:rPr>
                <w:sz w:val="24"/>
                <w:szCs w:val="24"/>
              </w:rPr>
            </w:pPr>
            <w:r w:rsidRPr="00CE6888">
              <w:rPr>
                <w:sz w:val="24"/>
                <w:szCs w:val="24"/>
              </w:rPr>
              <w:t>Оптимізація штатної чисельності. Внесення пропозицій керівництву щодо змін до організаційної структури та штатного розпису ОДПІ, надання їх до ГУ ДФС на погодження та затвердження в установленому порядку</w:t>
            </w:r>
          </w:p>
        </w:tc>
        <w:tc>
          <w:tcPr>
            <w:tcW w:w="2126" w:type="dxa"/>
          </w:tcPr>
          <w:p w:rsidR="000219B3" w:rsidRPr="00CE6888" w:rsidRDefault="000219B3" w:rsidP="003F5416">
            <w:pPr>
              <w:widowControl w:val="0"/>
              <w:shd w:val="clear" w:color="auto" w:fill="FFFFFF"/>
              <w:autoSpaceDE w:val="0"/>
              <w:autoSpaceDN w:val="0"/>
              <w:adjustRightInd w:val="0"/>
              <w:ind w:right="-108"/>
              <w:rPr>
                <w:sz w:val="24"/>
                <w:szCs w:val="24"/>
              </w:rPr>
            </w:pPr>
            <w:r w:rsidRPr="00CE6888">
              <w:rPr>
                <w:sz w:val="24"/>
                <w:szCs w:val="24"/>
              </w:rPr>
              <w:t xml:space="preserve">Спеціаліст з питань організації роботи, </w:t>
            </w:r>
          </w:p>
          <w:p w:rsidR="000219B3" w:rsidRPr="00CE6888" w:rsidRDefault="000219B3" w:rsidP="00C75559">
            <w:pPr>
              <w:widowControl w:val="0"/>
              <w:shd w:val="clear" w:color="auto" w:fill="FFFFFF"/>
              <w:autoSpaceDE w:val="0"/>
              <w:autoSpaceDN w:val="0"/>
              <w:adjustRightInd w:val="0"/>
              <w:ind w:right="-108"/>
              <w:rPr>
                <w:sz w:val="24"/>
                <w:szCs w:val="24"/>
              </w:rPr>
            </w:pPr>
            <w:r w:rsidRPr="00CE6888">
              <w:rPr>
                <w:sz w:val="24"/>
                <w:szCs w:val="24"/>
              </w:rPr>
              <w:t>Сектор фінансування, бухгалтерського обліку та звітності</w:t>
            </w:r>
          </w:p>
        </w:tc>
        <w:tc>
          <w:tcPr>
            <w:tcW w:w="1276" w:type="dxa"/>
          </w:tcPr>
          <w:p w:rsidR="000219B3" w:rsidRPr="00CE6888" w:rsidRDefault="000219B3" w:rsidP="003F5416">
            <w:pPr>
              <w:widowControl w:val="0"/>
              <w:shd w:val="clear" w:color="auto" w:fill="FFFFFF"/>
              <w:autoSpaceDE w:val="0"/>
              <w:autoSpaceDN w:val="0"/>
              <w:adjustRightInd w:val="0"/>
              <w:jc w:val="center"/>
              <w:rPr>
                <w:sz w:val="24"/>
                <w:szCs w:val="24"/>
              </w:rPr>
            </w:pPr>
            <w:r w:rsidRPr="00CE6888">
              <w:rPr>
                <w:sz w:val="24"/>
                <w:szCs w:val="24"/>
              </w:rPr>
              <w:t>Протягом півріччя</w:t>
            </w:r>
          </w:p>
        </w:tc>
        <w:tc>
          <w:tcPr>
            <w:tcW w:w="4820" w:type="dxa"/>
          </w:tcPr>
          <w:p w:rsidR="000219B3" w:rsidRPr="00CE6888" w:rsidRDefault="00886FA2" w:rsidP="00886FA2">
            <w:pPr>
              <w:widowControl w:val="0"/>
              <w:shd w:val="clear" w:color="auto" w:fill="FFFFFF"/>
              <w:autoSpaceDE w:val="0"/>
              <w:autoSpaceDN w:val="0"/>
              <w:adjustRightInd w:val="0"/>
              <w:ind w:firstLine="284"/>
              <w:jc w:val="both"/>
              <w:rPr>
                <w:sz w:val="24"/>
                <w:szCs w:val="24"/>
              </w:rPr>
            </w:pPr>
            <w:r w:rsidRPr="00604747">
              <w:rPr>
                <w:sz w:val="24"/>
                <w:szCs w:val="24"/>
              </w:rPr>
              <w:t xml:space="preserve">Протягом </w:t>
            </w:r>
            <w:r>
              <w:rPr>
                <w:sz w:val="24"/>
                <w:szCs w:val="24"/>
              </w:rPr>
              <w:t xml:space="preserve">І півріччя </w:t>
            </w:r>
            <w:r w:rsidRPr="00604747">
              <w:rPr>
                <w:sz w:val="24"/>
                <w:szCs w:val="24"/>
              </w:rPr>
              <w:t>201</w:t>
            </w:r>
            <w:r>
              <w:rPr>
                <w:sz w:val="24"/>
                <w:szCs w:val="24"/>
              </w:rPr>
              <w:t>6</w:t>
            </w:r>
            <w:r w:rsidRPr="00604747">
              <w:rPr>
                <w:sz w:val="24"/>
                <w:szCs w:val="24"/>
              </w:rPr>
              <w:t xml:space="preserve"> року нада</w:t>
            </w:r>
            <w:r>
              <w:rPr>
                <w:sz w:val="24"/>
                <w:szCs w:val="24"/>
              </w:rPr>
              <w:t>валися</w:t>
            </w:r>
            <w:r w:rsidRPr="00604747">
              <w:rPr>
                <w:sz w:val="24"/>
                <w:szCs w:val="24"/>
              </w:rPr>
              <w:t xml:space="preserve"> начальнику </w:t>
            </w:r>
            <w:r>
              <w:rPr>
                <w:sz w:val="24"/>
                <w:szCs w:val="24"/>
              </w:rPr>
              <w:t>О</w:t>
            </w:r>
            <w:r w:rsidRPr="00604747">
              <w:rPr>
                <w:sz w:val="24"/>
                <w:szCs w:val="24"/>
              </w:rPr>
              <w:t xml:space="preserve">ДПІ пропозиції структурних підрозділів щодо розподілу штатної чисельності працівників </w:t>
            </w:r>
            <w:r>
              <w:rPr>
                <w:sz w:val="24"/>
                <w:szCs w:val="24"/>
              </w:rPr>
              <w:t>О</w:t>
            </w:r>
            <w:r w:rsidRPr="00604747">
              <w:rPr>
                <w:sz w:val="24"/>
                <w:szCs w:val="24"/>
              </w:rPr>
              <w:t xml:space="preserve">ДПІ та відповідно підготовлено до ГУ </w:t>
            </w:r>
            <w:r>
              <w:rPr>
                <w:sz w:val="24"/>
                <w:szCs w:val="24"/>
              </w:rPr>
              <w:t>ДФС</w:t>
            </w:r>
            <w:r w:rsidRPr="00604747">
              <w:rPr>
                <w:sz w:val="24"/>
                <w:szCs w:val="24"/>
              </w:rPr>
              <w:t xml:space="preserve"> у Чернівецькій області структур</w:t>
            </w:r>
            <w:r>
              <w:rPr>
                <w:sz w:val="24"/>
                <w:szCs w:val="24"/>
              </w:rPr>
              <w:t>у</w:t>
            </w:r>
            <w:r w:rsidRPr="00604747">
              <w:rPr>
                <w:sz w:val="24"/>
                <w:szCs w:val="24"/>
              </w:rPr>
              <w:t xml:space="preserve"> і штатн</w:t>
            </w:r>
            <w:r>
              <w:rPr>
                <w:sz w:val="24"/>
                <w:szCs w:val="24"/>
              </w:rPr>
              <w:t>ий</w:t>
            </w:r>
            <w:r w:rsidRPr="00604747">
              <w:rPr>
                <w:sz w:val="24"/>
                <w:szCs w:val="24"/>
              </w:rPr>
              <w:t xml:space="preserve"> </w:t>
            </w:r>
            <w:r w:rsidRPr="00604747">
              <w:rPr>
                <w:sz w:val="24"/>
                <w:szCs w:val="24"/>
              </w:rPr>
              <w:lastRenderedPageBreak/>
              <w:t xml:space="preserve">розпис ДПІ, які введені в дію наказом </w:t>
            </w:r>
            <w:r>
              <w:rPr>
                <w:sz w:val="24"/>
                <w:szCs w:val="24"/>
              </w:rPr>
              <w:t>О</w:t>
            </w:r>
            <w:r w:rsidRPr="00604747">
              <w:rPr>
                <w:sz w:val="24"/>
                <w:szCs w:val="24"/>
              </w:rPr>
              <w:t xml:space="preserve">ДПІ від </w:t>
            </w:r>
            <w:r>
              <w:rPr>
                <w:sz w:val="24"/>
                <w:szCs w:val="24"/>
              </w:rPr>
              <w:t>29</w:t>
            </w:r>
            <w:r w:rsidRPr="0077797C">
              <w:rPr>
                <w:sz w:val="24"/>
                <w:szCs w:val="24"/>
              </w:rPr>
              <w:t>.0</w:t>
            </w:r>
            <w:r>
              <w:rPr>
                <w:sz w:val="24"/>
                <w:szCs w:val="24"/>
              </w:rPr>
              <w:t>3</w:t>
            </w:r>
            <w:r w:rsidRPr="0077797C">
              <w:rPr>
                <w:sz w:val="24"/>
                <w:szCs w:val="24"/>
              </w:rPr>
              <w:t>.1</w:t>
            </w:r>
            <w:r>
              <w:rPr>
                <w:sz w:val="24"/>
                <w:szCs w:val="24"/>
              </w:rPr>
              <w:t>6</w:t>
            </w:r>
            <w:r w:rsidRPr="0077797C">
              <w:rPr>
                <w:sz w:val="24"/>
                <w:szCs w:val="24"/>
              </w:rPr>
              <w:t xml:space="preserve"> № 2.</w:t>
            </w:r>
            <w:r>
              <w:rPr>
                <w:sz w:val="24"/>
                <w:szCs w:val="24"/>
              </w:rPr>
              <w:t xml:space="preserve">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lastRenderedPageBreak/>
              <w:t>6.3.</w:t>
            </w:r>
          </w:p>
        </w:tc>
        <w:tc>
          <w:tcPr>
            <w:tcW w:w="5813" w:type="dxa"/>
          </w:tcPr>
          <w:p w:rsidR="000219B3" w:rsidRPr="00CE6888" w:rsidRDefault="000219B3" w:rsidP="003B545E">
            <w:pPr>
              <w:jc w:val="both"/>
              <w:rPr>
                <w:sz w:val="24"/>
                <w:szCs w:val="24"/>
              </w:rPr>
            </w:pPr>
            <w:r w:rsidRPr="00CE6888">
              <w:rPr>
                <w:sz w:val="24"/>
                <w:szCs w:val="24"/>
              </w:rPr>
              <w:t>Організаційне забезпечення проведення апаратних нарад, нарад, заслуховувань тощо. Підготовка відповідних інформаційно</w:t>
            </w:r>
            <w:smartTag w:uri="urn:schemas-microsoft-com:office:smarttags" w:element="PersonName">
              <w:r w:rsidRPr="00CE6888">
                <w:rPr>
                  <w:sz w:val="24"/>
                  <w:szCs w:val="24"/>
                </w:rPr>
                <w:t>-</w:t>
              </w:r>
            </w:smartTag>
            <w:r w:rsidRPr="00CE6888">
              <w:rPr>
                <w:sz w:val="24"/>
                <w:szCs w:val="24"/>
              </w:rPr>
              <w:t>аналітичних матеріалів.</w:t>
            </w:r>
          </w:p>
          <w:p w:rsidR="000219B3" w:rsidRPr="00CE6888" w:rsidRDefault="000219B3" w:rsidP="00684EF7">
            <w:pPr>
              <w:jc w:val="both"/>
              <w:rPr>
                <w:sz w:val="24"/>
                <w:szCs w:val="24"/>
              </w:rPr>
            </w:pPr>
            <w:r w:rsidRPr="00CE6888">
              <w:rPr>
                <w:sz w:val="24"/>
                <w:szCs w:val="24"/>
              </w:rPr>
              <w:t>За результатами проведення підготовка проектів наказів, складання протоколів та здійснення контролю за їх виконанням</w:t>
            </w:r>
          </w:p>
        </w:tc>
        <w:tc>
          <w:tcPr>
            <w:tcW w:w="2126" w:type="dxa"/>
          </w:tcPr>
          <w:p w:rsidR="000219B3" w:rsidRPr="00CE6888" w:rsidRDefault="000219B3" w:rsidP="00684EF7">
            <w:pPr>
              <w:rPr>
                <w:rFonts w:ascii="PetersburgCTT" w:hAnsi="PetersburgCTT"/>
                <w:sz w:val="24"/>
                <w:szCs w:val="24"/>
              </w:rPr>
            </w:pPr>
            <w:r w:rsidRPr="00CE6888">
              <w:rPr>
                <w:sz w:val="24"/>
                <w:szCs w:val="24"/>
              </w:rPr>
              <w:t>Спеціаліст з питань організації роботи</w:t>
            </w:r>
            <w:r w:rsidRPr="00CE6888">
              <w:rPr>
                <w:rFonts w:ascii="PetersburgCTT" w:hAnsi="PetersburgCTT"/>
                <w:sz w:val="24"/>
                <w:szCs w:val="24"/>
              </w:rPr>
              <w:t xml:space="preserve">, </w:t>
            </w:r>
            <w:r w:rsidRPr="00CE6888">
              <w:rPr>
                <w:sz w:val="24"/>
                <w:szCs w:val="24"/>
              </w:rPr>
              <w:t xml:space="preserve">структурні підрозділи </w:t>
            </w:r>
          </w:p>
        </w:tc>
        <w:tc>
          <w:tcPr>
            <w:tcW w:w="1276" w:type="dxa"/>
          </w:tcPr>
          <w:p w:rsidR="000219B3" w:rsidRPr="00CE6888" w:rsidRDefault="000219B3" w:rsidP="003B545E">
            <w:pPr>
              <w:jc w:val="center"/>
            </w:pPr>
            <w:r w:rsidRPr="00CE6888">
              <w:rPr>
                <w:sz w:val="24"/>
                <w:szCs w:val="24"/>
              </w:rPr>
              <w:t>Протягом півріччя</w:t>
            </w:r>
          </w:p>
        </w:tc>
        <w:tc>
          <w:tcPr>
            <w:tcW w:w="4820" w:type="dxa"/>
          </w:tcPr>
          <w:p w:rsidR="000219B3" w:rsidRPr="00CE6888" w:rsidRDefault="00C90AC7" w:rsidP="00C90AC7">
            <w:pPr>
              <w:jc w:val="both"/>
              <w:rPr>
                <w:sz w:val="24"/>
                <w:szCs w:val="24"/>
              </w:rPr>
            </w:pPr>
            <w:r w:rsidRPr="00C96EF5">
              <w:rPr>
                <w:sz w:val="24"/>
                <w:szCs w:val="24"/>
              </w:rPr>
              <w:t xml:space="preserve">Організовано та проведено </w:t>
            </w:r>
            <w:r w:rsidRPr="00CA5E3E">
              <w:rPr>
                <w:sz w:val="24"/>
                <w:szCs w:val="24"/>
              </w:rPr>
              <w:t xml:space="preserve">протягом </w:t>
            </w:r>
            <w:r>
              <w:rPr>
                <w:sz w:val="24"/>
                <w:szCs w:val="24"/>
              </w:rPr>
              <w:t xml:space="preserve">першого півріччя </w:t>
            </w:r>
            <w:r w:rsidRPr="00CA5E3E">
              <w:rPr>
                <w:sz w:val="24"/>
                <w:szCs w:val="24"/>
              </w:rPr>
              <w:t>201</w:t>
            </w:r>
            <w:r>
              <w:rPr>
                <w:sz w:val="24"/>
                <w:szCs w:val="24"/>
              </w:rPr>
              <w:t>6</w:t>
            </w:r>
            <w:r w:rsidRPr="00CA5E3E">
              <w:rPr>
                <w:sz w:val="24"/>
                <w:szCs w:val="24"/>
              </w:rPr>
              <w:t xml:space="preserve"> року </w:t>
            </w:r>
            <w:r>
              <w:rPr>
                <w:sz w:val="24"/>
                <w:szCs w:val="24"/>
              </w:rPr>
              <w:t>12</w:t>
            </w:r>
            <w:r w:rsidRPr="001911AA">
              <w:rPr>
                <w:sz w:val="24"/>
                <w:szCs w:val="24"/>
              </w:rPr>
              <w:t xml:space="preserve"> апаратних, </w:t>
            </w:r>
            <w:r>
              <w:rPr>
                <w:sz w:val="24"/>
                <w:szCs w:val="24"/>
              </w:rPr>
              <w:t>4</w:t>
            </w:r>
            <w:r w:rsidRPr="001911AA">
              <w:rPr>
                <w:sz w:val="24"/>
                <w:szCs w:val="24"/>
              </w:rPr>
              <w:t xml:space="preserve"> оперативних нарад Вижницько</w:t>
            </w:r>
            <w:r>
              <w:rPr>
                <w:sz w:val="24"/>
                <w:szCs w:val="24"/>
              </w:rPr>
              <w:t>ї О</w:t>
            </w:r>
            <w:r w:rsidRPr="001911AA">
              <w:rPr>
                <w:sz w:val="24"/>
                <w:szCs w:val="24"/>
              </w:rPr>
              <w:t>ДПІ</w:t>
            </w:r>
            <w:r>
              <w:rPr>
                <w:sz w:val="24"/>
                <w:szCs w:val="24"/>
              </w:rPr>
              <w:t>.</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6.4.</w:t>
            </w:r>
          </w:p>
        </w:tc>
        <w:tc>
          <w:tcPr>
            <w:tcW w:w="5813" w:type="dxa"/>
          </w:tcPr>
          <w:p w:rsidR="000219B3" w:rsidRPr="00CE6888" w:rsidRDefault="000219B3" w:rsidP="00AA0EFF">
            <w:pPr>
              <w:jc w:val="both"/>
              <w:rPr>
                <w:i/>
                <w:sz w:val="24"/>
                <w:szCs w:val="24"/>
              </w:rPr>
            </w:pPr>
            <w:r w:rsidRPr="00CE6888">
              <w:rPr>
                <w:sz w:val="24"/>
                <w:szCs w:val="24"/>
              </w:rPr>
              <w:t xml:space="preserve">Здійснення системного автоматизованого контролю за виконанням структурними підрозділами ОДПІ доручень органів вищого рівня, завдань до іншої вхідної кореспонденції, наказів, розпоряджень ГУ ДФС, доручень керівництва ОДПІ та ГУ ДФС, протокольних доручень, наданих на апаратних нарадах та засіданнях Колегії ДФС, ГУ ДФС, тощо </w:t>
            </w:r>
          </w:p>
        </w:tc>
        <w:tc>
          <w:tcPr>
            <w:tcW w:w="2126" w:type="dxa"/>
          </w:tcPr>
          <w:p w:rsidR="000219B3" w:rsidRPr="00CE6888" w:rsidRDefault="000219B3" w:rsidP="003B545E">
            <w:pPr>
              <w:rPr>
                <w:sz w:val="24"/>
                <w:szCs w:val="24"/>
              </w:rPr>
            </w:pPr>
            <w:r w:rsidRPr="00CE6888">
              <w:rPr>
                <w:sz w:val="24"/>
                <w:szCs w:val="24"/>
              </w:rPr>
              <w:t xml:space="preserve">Спеціаліст з питань організації роботи, </w:t>
            </w:r>
          </w:p>
          <w:p w:rsidR="000219B3" w:rsidRPr="00CE6888" w:rsidRDefault="000219B3" w:rsidP="003B545E">
            <w:pPr>
              <w:rPr>
                <w:sz w:val="24"/>
                <w:szCs w:val="24"/>
              </w:rPr>
            </w:pPr>
            <w:r w:rsidRPr="00CE6888">
              <w:rPr>
                <w:sz w:val="24"/>
                <w:szCs w:val="24"/>
              </w:rPr>
              <w:t>структурні підрозділи</w:t>
            </w:r>
          </w:p>
        </w:tc>
        <w:tc>
          <w:tcPr>
            <w:tcW w:w="1276" w:type="dxa"/>
          </w:tcPr>
          <w:p w:rsidR="000219B3" w:rsidRPr="00CE6888" w:rsidRDefault="000219B3" w:rsidP="003B545E">
            <w:pPr>
              <w:jc w:val="center"/>
            </w:pPr>
            <w:r w:rsidRPr="00CE6888">
              <w:rPr>
                <w:sz w:val="24"/>
                <w:szCs w:val="24"/>
              </w:rPr>
              <w:t>Протягом півріччя</w:t>
            </w:r>
          </w:p>
        </w:tc>
        <w:tc>
          <w:tcPr>
            <w:tcW w:w="4820" w:type="dxa"/>
          </w:tcPr>
          <w:p w:rsidR="000219B3" w:rsidRPr="00CE6888" w:rsidRDefault="000219B3" w:rsidP="009B0B69">
            <w:pPr>
              <w:jc w:val="both"/>
              <w:rPr>
                <w:sz w:val="24"/>
                <w:szCs w:val="24"/>
              </w:rPr>
            </w:pPr>
            <w:r w:rsidRPr="00CE6888">
              <w:rPr>
                <w:sz w:val="24"/>
                <w:szCs w:val="24"/>
              </w:rPr>
              <w:t>За результатами проведеного аналізу щодо виконання наказів, рішень та доручень ГУ ДФС в Чернівецькій області в першому півріччі 2016 року контрольні завдання, з яких виконано в повному обсязі, знято з контролю</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3B545E">
            <w:pPr>
              <w:widowControl w:val="0"/>
              <w:autoSpaceDE w:val="0"/>
              <w:autoSpaceDN w:val="0"/>
              <w:adjustRightInd w:val="0"/>
              <w:ind w:left="-108" w:right="-108"/>
              <w:jc w:val="center"/>
              <w:rPr>
                <w:bCs/>
                <w:sz w:val="24"/>
                <w:szCs w:val="24"/>
              </w:rPr>
            </w:pPr>
            <w:r w:rsidRPr="00CE6888">
              <w:rPr>
                <w:bCs/>
                <w:sz w:val="24"/>
                <w:szCs w:val="24"/>
              </w:rPr>
              <w:t>6.5.</w:t>
            </w:r>
          </w:p>
        </w:tc>
        <w:tc>
          <w:tcPr>
            <w:tcW w:w="5813" w:type="dxa"/>
            <w:vAlign w:val="center"/>
          </w:tcPr>
          <w:p w:rsidR="000219B3" w:rsidRPr="00CE6888" w:rsidRDefault="000219B3" w:rsidP="00F55831">
            <w:pPr>
              <w:jc w:val="both"/>
              <w:rPr>
                <w:i/>
                <w:color w:val="FF0000"/>
                <w:sz w:val="24"/>
                <w:szCs w:val="24"/>
              </w:rPr>
            </w:pPr>
            <w:r w:rsidRPr="00CE6888">
              <w:rPr>
                <w:sz w:val="24"/>
                <w:szCs w:val="24"/>
              </w:rPr>
              <w:t xml:space="preserve">Проведення аналізу стану виконавської дисципліни в ОДПІ та підготовка аналітичної інформації керівництву інспекції з відповідними пропозиціями щодо покращення цієї роботи </w:t>
            </w:r>
          </w:p>
        </w:tc>
        <w:tc>
          <w:tcPr>
            <w:tcW w:w="2126" w:type="dxa"/>
          </w:tcPr>
          <w:p w:rsidR="000219B3" w:rsidRPr="00CE6888" w:rsidRDefault="000219B3" w:rsidP="00F55831">
            <w:pPr>
              <w:rPr>
                <w:i/>
                <w:sz w:val="24"/>
                <w:szCs w:val="24"/>
              </w:rPr>
            </w:pPr>
            <w:r w:rsidRPr="00CE6888">
              <w:rPr>
                <w:sz w:val="24"/>
                <w:szCs w:val="24"/>
              </w:rPr>
              <w:t>Спеціаліст з питань організації роботи</w:t>
            </w:r>
          </w:p>
        </w:tc>
        <w:tc>
          <w:tcPr>
            <w:tcW w:w="1276" w:type="dxa"/>
          </w:tcPr>
          <w:p w:rsidR="000219B3" w:rsidRPr="00CE6888" w:rsidRDefault="000219B3" w:rsidP="003B545E">
            <w:pPr>
              <w:jc w:val="center"/>
            </w:pPr>
            <w:r w:rsidRPr="00CE6888">
              <w:rPr>
                <w:sz w:val="24"/>
                <w:szCs w:val="24"/>
              </w:rPr>
              <w:t>Протягом півріччя</w:t>
            </w:r>
          </w:p>
        </w:tc>
        <w:tc>
          <w:tcPr>
            <w:tcW w:w="4820" w:type="dxa"/>
          </w:tcPr>
          <w:p w:rsidR="000219B3" w:rsidRPr="00CE6888" w:rsidRDefault="000219B3" w:rsidP="009B0B69">
            <w:pPr>
              <w:jc w:val="both"/>
              <w:rPr>
                <w:sz w:val="24"/>
                <w:szCs w:val="24"/>
              </w:rPr>
            </w:pPr>
            <w:r w:rsidRPr="00CE6888">
              <w:rPr>
                <w:bCs/>
                <w:sz w:val="24"/>
                <w:szCs w:val="24"/>
              </w:rPr>
              <w:t>Керівництву ДПІ готується та надається аналітична інформація про стан виконавської дисципліни у структурних підрозділах. Випадків порушення не встановлено.</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1447AC">
            <w:pPr>
              <w:jc w:val="center"/>
              <w:rPr>
                <w:b/>
                <w:sz w:val="24"/>
                <w:szCs w:val="24"/>
              </w:rPr>
            </w:pPr>
            <w:r w:rsidRPr="00CE6888">
              <w:rPr>
                <w:b/>
                <w:sz w:val="24"/>
                <w:szCs w:val="24"/>
              </w:rPr>
              <w:t>Розділ 7. Організація правової роботи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72E7B">
            <w:pPr>
              <w:widowControl w:val="0"/>
              <w:autoSpaceDE w:val="0"/>
              <w:autoSpaceDN w:val="0"/>
              <w:adjustRightInd w:val="0"/>
              <w:ind w:right="-108"/>
              <w:jc w:val="center"/>
              <w:rPr>
                <w:bCs/>
                <w:sz w:val="24"/>
                <w:szCs w:val="24"/>
              </w:rPr>
            </w:pPr>
            <w:r w:rsidRPr="00CE6888">
              <w:rPr>
                <w:bCs/>
                <w:sz w:val="24"/>
                <w:szCs w:val="24"/>
              </w:rPr>
              <w:t>7.1.</w:t>
            </w:r>
          </w:p>
        </w:tc>
        <w:tc>
          <w:tcPr>
            <w:tcW w:w="5813" w:type="dxa"/>
          </w:tcPr>
          <w:p w:rsidR="000219B3" w:rsidRPr="00CE6888" w:rsidRDefault="000219B3" w:rsidP="00B34170">
            <w:pPr>
              <w:widowControl w:val="0"/>
              <w:autoSpaceDE w:val="0"/>
              <w:autoSpaceDN w:val="0"/>
              <w:adjustRightInd w:val="0"/>
              <w:jc w:val="both"/>
              <w:rPr>
                <w:sz w:val="24"/>
                <w:szCs w:val="24"/>
              </w:rPr>
            </w:pPr>
            <w:r w:rsidRPr="00CE6888">
              <w:rPr>
                <w:sz w:val="24"/>
                <w:szCs w:val="24"/>
              </w:rPr>
              <w:t>Організація правової роботи, спрямованої на правильне застосування, неухильне дотримання вимог законодавства, інших нормативно</w:t>
            </w:r>
            <w:smartTag w:uri="urn:schemas-microsoft-com:office:smarttags" w:element="PersonName">
              <w:r w:rsidRPr="00CE6888">
                <w:rPr>
                  <w:sz w:val="24"/>
                  <w:szCs w:val="24"/>
                </w:rPr>
                <w:t>-</w:t>
              </w:r>
            </w:smartTag>
            <w:r w:rsidRPr="00CE6888">
              <w:rPr>
                <w:sz w:val="24"/>
                <w:szCs w:val="24"/>
              </w:rPr>
              <w:t xml:space="preserve">правових актів у ході здійснення діяльності ОДПІ </w:t>
            </w:r>
          </w:p>
        </w:tc>
        <w:tc>
          <w:tcPr>
            <w:tcW w:w="2126" w:type="dxa"/>
          </w:tcPr>
          <w:p w:rsidR="000219B3" w:rsidRPr="00CE6888" w:rsidRDefault="000219B3" w:rsidP="00B34170">
            <w:pPr>
              <w:widowControl w:val="0"/>
              <w:autoSpaceDE w:val="0"/>
              <w:autoSpaceDN w:val="0"/>
              <w:adjustRightInd w:val="0"/>
              <w:ind w:right="-108"/>
              <w:rPr>
                <w:bCs/>
                <w:sz w:val="24"/>
                <w:szCs w:val="24"/>
              </w:rPr>
            </w:pPr>
            <w:r w:rsidRPr="00CE6888">
              <w:rPr>
                <w:bCs/>
                <w:sz w:val="24"/>
                <w:szCs w:val="24"/>
              </w:rPr>
              <w:t>Юридичний сектор</w:t>
            </w:r>
          </w:p>
        </w:tc>
        <w:tc>
          <w:tcPr>
            <w:tcW w:w="1276" w:type="dxa"/>
          </w:tcPr>
          <w:p w:rsidR="000219B3" w:rsidRPr="00CE6888" w:rsidRDefault="000219B3" w:rsidP="003E0B95">
            <w:pPr>
              <w:widowControl w:val="0"/>
              <w:autoSpaceDE w:val="0"/>
              <w:autoSpaceDN w:val="0"/>
              <w:adjustRightInd w:val="0"/>
              <w:ind w:right="-108"/>
              <w:jc w:val="center"/>
              <w:rPr>
                <w:bCs/>
                <w:sz w:val="24"/>
                <w:szCs w:val="24"/>
              </w:rPr>
            </w:pPr>
            <w:r w:rsidRPr="00CE6888">
              <w:rPr>
                <w:bCs/>
                <w:sz w:val="24"/>
                <w:szCs w:val="24"/>
              </w:rPr>
              <w:t>Протягом півріччя</w:t>
            </w:r>
          </w:p>
        </w:tc>
        <w:tc>
          <w:tcPr>
            <w:tcW w:w="4820" w:type="dxa"/>
          </w:tcPr>
          <w:p w:rsidR="000219B3" w:rsidRPr="00CE6888" w:rsidRDefault="000219B3" w:rsidP="00E23603">
            <w:pPr>
              <w:tabs>
                <w:tab w:val="num" w:pos="1440"/>
                <w:tab w:val="left" w:pos="4003"/>
                <w:tab w:val="left" w:pos="4145"/>
              </w:tabs>
              <w:spacing w:before="40"/>
              <w:ind w:left="33" w:right="34" w:firstLine="284"/>
              <w:jc w:val="both"/>
              <w:rPr>
                <w:iCs/>
                <w:sz w:val="24"/>
                <w:szCs w:val="24"/>
              </w:rPr>
            </w:pPr>
            <w:r w:rsidRPr="00CE6888">
              <w:rPr>
                <w:sz w:val="24"/>
                <w:szCs w:val="24"/>
              </w:rPr>
              <w:t>Юридичним сектором  забезпечено представництво інтересів ДПІ в судах, засіданнях комітетів кредиторів  при вирішенні спорів та розгляді питань правового характеру.</w:t>
            </w:r>
            <w:r w:rsidRPr="00CE6888">
              <w:rPr>
                <w:iCs/>
                <w:sz w:val="24"/>
                <w:szCs w:val="24"/>
              </w:rPr>
              <w:t xml:space="preserve"> </w:t>
            </w:r>
          </w:p>
          <w:p w:rsidR="000219B3" w:rsidRPr="00CE6888" w:rsidRDefault="000219B3" w:rsidP="00E23603">
            <w:pPr>
              <w:tabs>
                <w:tab w:val="left" w:pos="4003"/>
                <w:tab w:val="left" w:pos="4145"/>
              </w:tabs>
              <w:ind w:left="33" w:right="34" w:firstLine="284"/>
              <w:jc w:val="both"/>
              <w:rPr>
                <w:sz w:val="24"/>
              </w:rPr>
            </w:pPr>
            <w:r w:rsidRPr="00CE6888">
              <w:rPr>
                <w:sz w:val="24"/>
              </w:rPr>
              <w:t>Всі накази та розпорядження з основної діяльності, особового складу та фінансових питань завізовано без заперечень з питань юридичної роботи.</w:t>
            </w:r>
          </w:p>
          <w:p w:rsidR="000219B3" w:rsidRPr="00CE6888" w:rsidRDefault="000219B3" w:rsidP="00E23603">
            <w:pPr>
              <w:tabs>
                <w:tab w:val="left" w:pos="4003"/>
                <w:tab w:val="left" w:pos="4145"/>
              </w:tabs>
              <w:ind w:left="33" w:right="34" w:firstLine="284"/>
              <w:jc w:val="both"/>
              <w:rPr>
                <w:sz w:val="24"/>
                <w:szCs w:val="24"/>
              </w:rPr>
            </w:pPr>
            <w:r w:rsidRPr="00CE6888">
              <w:rPr>
                <w:sz w:val="24"/>
                <w:szCs w:val="24"/>
              </w:rPr>
              <w:t>Посадовими особами юридичнго сектору систематично вивчаються зміни до чинного законодавства, накази ДФС України, ГУ ДФС в області, рекомендації по супроводженню судових справ ,судова практика та інші НПА.</w:t>
            </w:r>
          </w:p>
          <w:p w:rsidR="000219B3" w:rsidRPr="00CE6888" w:rsidRDefault="000219B3" w:rsidP="00E23603">
            <w:pPr>
              <w:widowControl w:val="0"/>
              <w:autoSpaceDE w:val="0"/>
              <w:autoSpaceDN w:val="0"/>
              <w:adjustRightInd w:val="0"/>
              <w:ind w:right="-108"/>
              <w:jc w:val="both"/>
              <w:rPr>
                <w:bCs/>
                <w:sz w:val="24"/>
                <w:szCs w:val="24"/>
              </w:rPr>
            </w:pPr>
            <w:r w:rsidRPr="00CE6888">
              <w:rPr>
                <w:sz w:val="24"/>
                <w:szCs w:val="24"/>
              </w:rPr>
              <w:lastRenderedPageBreak/>
              <w:t>Посадовими особами юридичнго сектору, за зверненням працівників ДПІ надано належну правову допомогу та роз’яснення з питань податкового законодавства.</w:t>
            </w:r>
            <w:r w:rsidRPr="00CE6888">
              <w:rPr>
                <w:sz w:val="24"/>
              </w:rPr>
              <w:t xml:space="preserve"> </w:t>
            </w:r>
            <w:r w:rsidRPr="00CE6888">
              <w:rPr>
                <w:sz w:val="24"/>
                <w:szCs w:val="24"/>
              </w:rPr>
              <w:t>Юридичним сектором</w:t>
            </w:r>
            <w:r w:rsidRPr="00CE6888">
              <w:rPr>
                <w:sz w:val="24"/>
              </w:rPr>
              <w:t xml:space="preserve"> протягом І півріччя 2016 року надавалися керівникам структурних підрозділів службові записки  про порушені судові справи та результати їх розгляду.</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34170">
            <w:pPr>
              <w:widowControl w:val="0"/>
              <w:autoSpaceDE w:val="0"/>
              <w:autoSpaceDN w:val="0"/>
              <w:adjustRightInd w:val="0"/>
              <w:ind w:left="33" w:right="-108"/>
              <w:jc w:val="center"/>
              <w:rPr>
                <w:sz w:val="24"/>
                <w:szCs w:val="24"/>
              </w:rPr>
            </w:pPr>
            <w:r w:rsidRPr="00CE6888">
              <w:rPr>
                <w:sz w:val="24"/>
                <w:szCs w:val="24"/>
              </w:rPr>
              <w:lastRenderedPageBreak/>
              <w:t>7.2.</w:t>
            </w:r>
          </w:p>
        </w:tc>
        <w:tc>
          <w:tcPr>
            <w:tcW w:w="5813" w:type="dxa"/>
          </w:tcPr>
          <w:p w:rsidR="000219B3" w:rsidRPr="00CE6888" w:rsidRDefault="000219B3" w:rsidP="00B34170">
            <w:pPr>
              <w:widowControl w:val="0"/>
              <w:autoSpaceDE w:val="0"/>
              <w:autoSpaceDN w:val="0"/>
              <w:adjustRightInd w:val="0"/>
              <w:jc w:val="both"/>
              <w:rPr>
                <w:sz w:val="24"/>
                <w:szCs w:val="24"/>
              </w:rPr>
            </w:pPr>
            <w:r w:rsidRPr="00CE6888">
              <w:rPr>
                <w:sz w:val="24"/>
                <w:szCs w:val="24"/>
              </w:rPr>
              <w:t>Аналіз позитивної судової практики та за результатами доведення відповідної інформації до структурних підрозділів ОДПІ для використання у процесі розгляду заперечень, позовів, клопотань, скарг платників податків</w:t>
            </w:r>
          </w:p>
        </w:tc>
        <w:tc>
          <w:tcPr>
            <w:tcW w:w="2126" w:type="dxa"/>
          </w:tcPr>
          <w:p w:rsidR="000219B3" w:rsidRPr="00CE6888" w:rsidRDefault="000219B3" w:rsidP="00B34170">
            <w:pPr>
              <w:pStyle w:val="a8"/>
              <w:ind w:firstLine="0"/>
              <w:jc w:val="left"/>
              <w:rPr>
                <w:snapToGrid w:val="0"/>
                <w:sz w:val="24"/>
                <w:szCs w:val="24"/>
              </w:rPr>
            </w:pPr>
            <w:r w:rsidRPr="00CE6888">
              <w:rPr>
                <w:bCs/>
                <w:sz w:val="24"/>
                <w:szCs w:val="24"/>
              </w:rPr>
              <w:t>Юридичний сектор</w:t>
            </w:r>
            <w:r w:rsidRPr="00CE6888">
              <w:rPr>
                <w:snapToGrid w:val="0"/>
                <w:sz w:val="24"/>
                <w:szCs w:val="24"/>
              </w:rPr>
              <w:t xml:space="preserve"> </w:t>
            </w:r>
          </w:p>
        </w:tc>
        <w:tc>
          <w:tcPr>
            <w:tcW w:w="1276" w:type="dxa"/>
          </w:tcPr>
          <w:p w:rsidR="000219B3" w:rsidRPr="00CE6888" w:rsidRDefault="000219B3" w:rsidP="003E0B95">
            <w:pPr>
              <w:widowControl w:val="0"/>
              <w:autoSpaceDE w:val="0"/>
              <w:autoSpaceDN w:val="0"/>
              <w:adjustRightInd w:val="0"/>
              <w:ind w:right="-108"/>
              <w:jc w:val="center"/>
              <w:rPr>
                <w:bCs/>
                <w:sz w:val="24"/>
                <w:szCs w:val="24"/>
              </w:rPr>
            </w:pPr>
            <w:r w:rsidRPr="00CE6888">
              <w:rPr>
                <w:sz w:val="24"/>
                <w:szCs w:val="24"/>
              </w:rPr>
              <w:t>Протягом півріччя</w:t>
            </w:r>
          </w:p>
        </w:tc>
        <w:tc>
          <w:tcPr>
            <w:tcW w:w="4820" w:type="dxa"/>
          </w:tcPr>
          <w:p w:rsidR="000219B3" w:rsidRPr="00CE6888" w:rsidRDefault="000219B3" w:rsidP="005A6D4B">
            <w:pPr>
              <w:widowControl w:val="0"/>
              <w:autoSpaceDE w:val="0"/>
              <w:autoSpaceDN w:val="0"/>
              <w:adjustRightInd w:val="0"/>
              <w:ind w:right="-108"/>
              <w:jc w:val="both"/>
              <w:rPr>
                <w:sz w:val="24"/>
                <w:szCs w:val="24"/>
              </w:rPr>
            </w:pPr>
            <w:r w:rsidRPr="00CE6888">
              <w:rPr>
                <w:sz w:val="24"/>
                <w:szCs w:val="24"/>
              </w:rPr>
              <w:t>Постійний моніторинг судової практики, доведення до працівників ОДПІ для використання в процесі виконання посадових обов’язків при розгляді звернень, заяв, проведення перевірок позитивної судової практики, з метою покращення показників роботи та уникнення правових спорів.</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172B7">
            <w:pPr>
              <w:widowControl w:val="0"/>
              <w:autoSpaceDE w:val="0"/>
              <w:autoSpaceDN w:val="0"/>
              <w:adjustRightInd w:val="0"/>
              <w:ind w:right="-108"/>
              <w:jc w:val="center"/>
              <w:rPr>
                <w:bCs/>
                <w:sz w:val="24"/>
                <w:szCs w:val="24"/>
              </w:rPr>
            </w:pPr>
            <w:r w:rsidRPr="00CE6888">
              <w:rPr>
                <w:bCs/>
                <w:sz w:val="24"/>
                <w:szCs w:val="24"/>
              </w:rPr>
              <w:t>7.3</w:t>
            </w:r>
          </w:p>
        </w:tc>
        <w:tc>
          <w:tcPr>
            <w:tcW w:w="5813" w:type="dxa"/>
          </w:tcPr>
          <w:p w:rsidR="000219B3" w:rsidRPr="00CE6888" w:rsidRDefault="000219B3" w:rsidP="00B172B7">
            <w:pPr>
              <w:widowControl w:val="0"/>
              <w:autoSpaceDE w:val="0"/>
              <w:autoSpaceDN w:val="0"/>
              <w:adjustRightInd w:val="0"/>
              <w:jc w:val="both"/>
              <w:rPr>
                <w:sz w:val="24"/>
                <w:szCs w:val="24"/>
              </w:rPr>
            </w:pPr>
            <w:r w:rsidRPr="00CE6888">
              <w:rPr>
                <w:sz w:val="24"/>
                <w:szCs w:val="24"/>
              </w:rPr>
              <w:t>Забезпечення представництва інтересів ОДПІ в судах, інших органах державної влади, в установах, організаціях та на підприємствах усіх форм власності при вирішенні спорів та розгляді питань правового характеру</w:t>
            </w:r>
          </w:p>
        </w:tc>
        <w:tc>
          <w:tcPr>
            <w:tcW w:w="2126" w:type="dxa"/>
          </w:tcPr>
          <w:p w:rsidR="000219B3" w:rsidRPr="00CE6888" w:rsidRDefault="000219B3" w:rsidP="00B172B7">
            <w:pPr>
              <w:pStyle w:val="a8"/>
              <w:ind w:firstLine="0"/>
              <w:jc w:val="left"/>
              <w:rPr>
                <w:sz w:val="24"/>
                <w:szCs w:val="24"/>
              </w:rPr>
            </w:pPr>
            <w:r w:rsidRPr="00CE6888">
              <w:rPr>
                <w:bCs/>
                <w:sz w:val="24"/>
                <w:szCs w:val="24"/>
              </w:rPr>
              <w:t>Юридичний сектор</w:t>
            </w:r>
            <w:r w:rsidRPr="00CE6888">
              <w:rPr>
                <w:snapToGrid w:val="0"/>
                <w:sz w:val="24"/>
                <w:szCs w:val="24"/>
              </w:rPr>
              <w:t xml:space="preserve"> </w:t>
            </w:r>
          </w:p>
        </w:tc>
        <w:tc>
          <w:tcPr>
            <w:tcW w:w="1276" w:type="dxa"/>
          </w:tcPr>
          <w:p w:rsidR="000219B3" w:rsidRPr="00CE6888" w:rsidRDefault="000219B3" w:rsidP="001274E5">
            <w:pPr>
              <w:jc w:val="center"/>
              <w:rPr>
                <w:sz w:val="24"/>
                <w:szCs w:val="24"/>
              </w:rPr>
            </w:pPr>
            <w:r w:rsidRPr="00CE6888">
              <w:rPr>
                <w:sz w:val="24"/>
                <w:szCs w:val="24"/>
              </w:rPr>
              <w:t>Протягом півріччя</w:t>
            </w:r>
          </w:p>
        </w:tc>
        <w:tc>
          <w:tcPr>
            <w:tcW w:w="4820" w:type="dxa"/>
          </w:tcPr>
          <w:p w:rsidR="000219B3" w:rsidRPr="00CE6888" w:rsidRDefault="000219B3" w:rsidP="005A6D4B">
            <w:pPr>
              <w:tabs>
                <w:tab w:val="num" w:pos="1440"/>
                <w:tab w:val="left" w:pos="4003"/>
                <w:tab w:val="left" w:pos="4145"/>
              </w:tabs>
              <w:spacing w:before="40"/>
              <w:ind w:left="33" w:right="34" w:firstLine="284"/>
              <w:jc w:val="both"/>
              <w:rPr>
                <w:iCs/>
                <w:sz w:val="24"/>
                <w:szCs w:val="24"/>
              </w:rPr>
            </w:pPr>
            <w:r w:rsidRPr="00CE6888">
              <w:rPr>
                <w:sz w:val="24"/>
                <w:szCs w:val="24"/>
              </w:rPr>
              <w:t>Працівниками юридичного сектору в в І півріччі 2016 року здійснювалось представництво інтересів ОДПІ в судах, засіданнях комітетів кредиторів  при вирішенні спорів  та розгляді питань правового характеру.</w:t>
            </w:r>
            <w:r w:rsidRPr="00CE6888">
              <w:rPr>
                <w:iCs/>
                <w:sz w:val="24"/>
                <w:szCs w:val="24"/>
              </w:rPr>
              <w:t xml:space="preserve"> </w:t>
            </w:r>
          </w:p>
          <w:p w:rsidR="000219B3" w:rsidRPr="00CE6888" w:rsidRDefault="000219B3" w:rsidP="005A6D4B">
            <w:pPr>
              <w:tabs>
                <w:tab w:val="left" w:pos="4003"/>
                <w:tab w:val="left" w:pos="4145"/>
              </w:tabs>
              <w:ind w:left="33" w:right="34" w:firstLine="284"/>
              <w:jc w:val="both"/>
              <w:rPr>
                <w:sz w:val="24"/>
                <w:szCs w:val="24"/>
              </w:rPr>
            </w:pPr>
            <w:r w:rsidRPr="00CE6888">
              <w:rPr>
                <w:sz w:val="24"/>
                <w:szCs w:val="24"/>
              </w:rPr>
              <w:t>Так, на розгляді знаходилось 6</w:t>
            </w:r>
            <w:r w:rsidRPr="00CE6888">
              <w:rPr>
                <w:bCs/>
                <w:sz w:val="24"/>
                <w:szCs w:val="24"/>
              </w:rPr>
              <w:t xml:space="preserve"> справ </w:t>
            </w:r>
            <w:r w:rsidRPr="00CE6888">
              <w:rPr>
                <w:sz w:val="24"/>
                <w:szCs w:val="24"/>
              </w:rPr>
              <w:t xml:space="preserve"> на загальну суму 3859,20 тис. гривень.</w:t>
            </w:r>
          </w:p>
          <w:p w:rsidR="000219B3" w:rsidRPr="00CE6888" w:rsidRDefault="000219B3" w:rsidP="005A6D4B">
            <w:pPr>
              <w:tabs>
                <w:tab w:val="left" w:pos="4003"/>
                <w:tab w:val="left" w:pos="4145"/>
              </w:tabs>
              <w:ind w:left="33" w:right="34" w:firstLine="284"/>
              <w:jc w:val="both"/>
              <w:rPr>
                <w:bCs/>
                <w:sz w:val="24"/>
                <w:szCs w:val="24"/>
              </w:rPr>
            </w:pPr>
            <w:r w:rsidRPr="00CE6888">
              <w:rPr>
                <w:sz w:val="24"/>
                <w:szCs w:val="24"/>
              </w:rPr>
              <w:t>1 справа на суму 40,0 тис. грн. вирішені на користь ДПІ</w:t>
            </w:r>
            <w:r w:rsidRPr="00CE6888">
              <w:rPr>
                <w:bCs/>
                <w:sz w:val="24"/>
                <w:szCs w:val="24"/>
              </w:rPr>
              <w:t xml:space="preserve">. </w:t>
            </w:r>
          </w:p>
          <w:p w:rsidR="000219B3" w:rsidRPr="00CE6888" w:rsidRDefault="000219B3" w:rsidP="005A6D4B">
            <w:pPr>
              <w:tabs>
                <w:tab w:val="left" w:pos="4003"/>
                <w:tab w:val="left" w:pos="4145"/>
              </w:tabs>
              <w:ind w:left="33" w:right="34" w:firstLine="284"/>
              <w:jc w:val="both"/>
              <w:rPr>
                <w:sz w:val="24"/>
                <w:szCs w:val="24"/>
              </w:rPr>
            </w:pPr>
            <w:r w:rsidRPr="00CE6888">
              <w:rPr>
                <w:sz w:val="24"/>
                <w:szCs w:val="24"/>
              </w:rPr>
              <w:t xml:space="preserve">Решта справ знаходяться на  розгляді в судах. </w:t>
            </w:r>
          </w:p>
          <w:p w:rsidR="000219B3" w:rsidRPr="00CE6888" w:rsidRDefault="000219B3" w:rsidP="005A6D4B">
            <w:pPr>
              <w:jc w:val="both"/>
              <w:rPr>
                <w:sz w:val="24"/>
                <w:szCs w:val="24"/>
              </w:rPr>
            </w:pPr>
            <w:r w:rsidRPr="00CE6888">
              <w:rPr>
                <w:sz w:val="24"/>
                <w:szCs w:val="24"/>
              </w:rPr>
              <w:t>Справ вирішених на користь платників податків протягом І півріччя 2016 року немає.</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172B7">
            <w:pPr>
              <w:widowControl w:val="0"/>
              <w:autoSpaceDE w:val="0"/>
              <w:autoSpaceDN w:val="0"/>
              <w:adjustRightInd w:val="0"/>
              <w:ind w:right="-108"/>
              <w:jc w:val="center"/>
              <w:rPr>
                <w:bCs/>
                <w:sz w:val="24"/>
                <w:szCs w:val="24"/>
              </w:rPr>
            </w:pPr>
            <w:r w:rsidRPr="00CE6888">
              <w:rPr>
                <w:bCs/>
                <w:sz w:val="24"/>
                <w:szCs w:val="24"/>
              </w:rPr>
              <w:t>7.4.</w:t>
            </w:r>
          </w:p>
        </w:tc>
        <w:tc>
          <w:tcPr>
            <w:tcW w:w="5813" w:type="dxa"/>
          </w:tcPr>
          <w:p w:rsidR="000219B3" w:rsidRPr="00CE6888" w:rsidRDefault="000219B3" w:rsidP="00B172B7">
            <w:pPr>
              <w:widowControl w:val="0"/>
              <w:autoSpaceDE w:val="0"/>
              <w:autoSpaceDN w:val="0"/>
              <w:adjustRightInd w:val="0"/>
              <w:jc w:val="both"/>
              <w:rPr>
                <w:sz w:val="24"/>
                <w:szCs w:val="24"/>
              </w:rPr>
            </w:pPr>
            <w:r w:rsidRPr="00CE6888">
              <w:rPr>
                <w:sz w:val="24"/>
                <w:szCs w:val="24"/>
              </w:rPr>
              <w:t xml:space="preserve">Здійснення моніторингу актуальних та резонансних справ, що розглядаються судами за участі ОДПІ, та підготовка керівництву інспекції відповідної інформації </w:t>
            </w:r>
          </w:p>
        </w:tc>
        <w:tc>
          <w:tcPr>
            <w:tcW w:w="2126" w:type="dxa"/>
          </w:tcPr>
          <w:p w:rsidR="000219B3" w:rsidRPr="00CE6888" w:rsidRDefault="000219B3" w:rsidP="00B172B7">
            <w:pPr>
              <w:pStyle w:val="a8"/>
              <w:ind w:firstLine="0"/>
              <w:jc w:val="left"/>
              <w:rPr>
                <w:snapToGrid w:val="0"/>
                <w:sz w:val="24"/>
                <w:szCs w:val="24"/>
              </w:rPr>
            </w:pPr>
            <w:r w:rsidRPr="00CE6888">
              <w:rPr>
                <w:bCs/>
                <w:sz w:val="24"/>
                <w:szCs w:val="24"/>
              </w:rPr>
              <w:t>Юридичний сектор</w:t>
            </w:r>
            <w:r w:rsidRPr="00CE6888">
              <w:rPr>
                <w:snapToGrid w:val="0"/>
                <w:sz w:val="24"/>
                <w:szCs w:val="24"/>
              </w:rPr>
              <w:t xml:space="preserve"> </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5A6D4B">
            <w:pPr>
              <w:widowControl w:val="0"/>
              <w:autoSpaceDE w:val="0"/>
              <w:autoSpaceDN w:val="0"/>
              <w:adjustRightInd w:val="0"/>
              <w:ind w:right="-108"/>
              <w:jc w:val="both"/>
              <w:rPr>
                <w:sz w:val="24"/>
                <w:szCs w:val="24"/>
              </w:rPr>
            </w:pPr>
            <w:r w:rsidRPr="00CE6888">
              <w:rPr>
                <w:sz w:val="24"/>
                <w:szCs w:val="24"/>
              </w:rPr>
              <w:t>Постійний моніторинг судової практики, що стосується актуальних та резонансних справ, надавалась правова інформація, щодо результатів розгляду даної категорії судових справ для використання в роботі.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172B7">
            <w:pPr>
              <w:widowControl w:val="0"/>
              <w:autoSpaceDE w:val="0"/>
              <w:autoSpaceDN w:val="0"/>
              <w:adjustRightInd w:val="0"/>
              <w:ind w:left="-108" w:right="-108" w:firstLine="108"/>
              <w:jc w:val="center"/>
              <w:rPr>
                <w:bCs/>
                <w:sz w:val="24"/>
                <w:szCs w:val="24"/>
              </w:rPr>
            </w:pPr>
            <w:r w:rsidRPr="00CE6888">
              <w:rPr>
                <w:bCs/>
                <w:sz w:val="24"/>
                <w:szCs w:val="24"/>
              </w:rPr>
              <w:t>7.5.</w:t>
            </w:r>
          </w:p>
        </w:tc>
        <w:tc>
          <w:tcPr>
            <w:tcW w:w="5813" w:type="dxa"/>
          </w:tcPr>
          <w:p w:rsidR="000219B3" w:rsidRPr="00CE6888" w:rsidRDefault="000219B3" w:rsidP="00B172B7">
            <w:pPr>
              <w:widowControl w:val="0"/>
              <w:autoSpaceDE w:val="0"/>
              <w:autoSpaceDN w:val="0"/>
              <w:adjustRightInd w:val="0"/>
              <w:jc w:val="both"/>
              <w:rPr>
                <w:sz w:val="24"/>
                <w:szCs w:val="24"/>
              </w:rPr>
            </w:pPr>
            <w:r w:rsidRPr="00CE6888">
              <w:rPr>
                <w:sz w:val="24"/>
                <w:szCs w:val="24"/>
              </w:rPr>
              <w:t xml:space="preserve">Проведення перевірки на відповідність вимогам </w:t>
            </w:r>
            <w:r w:rsidRPr="00CE6888">
              <w:rPr>
                <w:sz w:val="24"/>
                <w:szCs w:val="24"/>
              </w:rPr>
              <w:lastRenderedPageBreak/>
              <w:t xml:space="preserve">чинного законодавства проектів розпорядчих документів, розроблених структурними підрозділами ОДПІ </w:t>
            </w:r>
          </w:p>
        </w:tc>
        <w:tc>
          <w:tcPr>
            <w:tcW w:w="2126" w:type="dxa"/>
          </w:tcPr>
          <w:p w:rsidR="000219B3" w:rsidRPr="00CE6888" w:rsidRDefault="000219B3" w:rsidP="00551D0B">
            <w:pPr>
              <w:pStyle w:val="a8"/>
              <w:ind w:firstLine="0"/>
              <w:jc w:val="left"/>
              <w:rPr>
                <w:snapToGrid w:val="0"/>
                <w:sz w:val="24"/>
                <w:szCs w:val="24"/>
              </w:rPr>
            </w:pPr>
            <w:r w:rsidRPr="00CE6888">
              <w:rPr>
                <w:bCs/>
                <w:sz w:val="24"/>
                <w:szCs w:val="24"/>
              </w:rPr>
              <w:lastRenderedPageBreak/>
              <w:t xml:space="preserve">Юридичний </w:t>
            </w:r>
            <w:r w:rsidRPr="00CE6888">
              <w:rPr>
                <w:bCs/>
                <w:sz w:val="24"/>
                <w:szCs w:val="24"/>
              </w:rPr>
              <w:lastRenderedPageBreak/>
              <w:t>сектор</w:t>
            </w:r>
            <w:r w:rsidRPr="00CE6888">
              <w:rPr>
                <w:snapToGrid w:val="0"/>
                <w:sz w:val="24"/>
                <w:szCs w:val="24"/>
              </w:rPr>
              <w:t xml:space="preserve"> </w:t>
            </w:r>
          </w:p>
        </w:tc>
        <w:tc>
          <w:tcPr>
            <w:tcW w:w="1276" w:type="dxa"/>
          </w:tcPr>
          <w:p w:rsidR="000219B3" w:rsidRPr="00CE6888" w:rsidRDefault="000219B3" w:rsidP="009E295B">
            <w:pPr>
              <w:jc w:val="center"/>
            </w:pPr>
            <w:r w:rsidRPr="00CE6888">
              <w:rPr>
                <w:sz w:val="24"/>
                <w:szCs w:val="24"/>
              </w:rPr>
              <w:lastRenderedPageBreak/>
              <w:t xml:space="preserve">Протягом </w:t>
            </w:r>
            <w:r w:rsidRPr="00CE6888">
              <w:rPr>
                <w:sz w:val="24"/>
                <w:szCs w:val="24"/>
              </w:rPr>
              <w:lastRenderedPageBreak/>
              <w:t>півріччя</w:t>
            </w:r>
          </w:p>
        </w:tc>
        <w:tc>
          <w:tcPr>
            <w:tcW w:w="4820" w:type="dxa"/>
          </w:tcPr>
          <w:p w:rsidR="000219B3" w:rsidRPr="00CE6888" w:rsidRDefault="000219B3" w:rsidP="005A6D4B">
            <w:pPr>
              <w:jc w:val="both"/>
              <w:rPr>
                <w:sz w:val="24"/>
                <w:szCs w:val="24"/>
              </w:rPr>
            </w:pPr>
            <w:r w:rsidRPr="00CE6888">
              <w:rPr>
                <w:sz w:val="24"/>
              </w:rPr>
              <w:lastRenderedPageBreak/>
              <w:t xml:space="preserve">Всі накази та розпорядження з основної </w:t>
            </w:r>
            <w:r w:rsidRPr="00CE6888">
              <w:rPr>
                <w:sz w:val="24"/>
              </w:rPr>
              <w:lastRenderedPageBreak/>
              <w:t>діяльності, особового складу та фінансових питань завізовано без заперечень з питань юридичної роботи.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E6432">
            <w:pPr>
              <w:widowControl w:val="0"/>
              <w:autoSpaceDE w:val="0"/>
              <w:autoSpaceDN w:val="0"/>
              <w:adjustRightInd w:val="0"/>
              <w:ind w:left="-108" w:right="-108" w:firstLine="108"/>
              <w:jc w:val="center"/>
              <w:rPr>
                <w:bCs/>
                <w:sz w:val="24"/>
                <w:szCs w:val="24"/>
              </w:rPr>
            </w:pPr>
            <w:r w:rsidRPr="00CE6888">
              <w:rPr>
                <w:bCs/>
                <w:sz w:val="24"/>
                <w:szCs w:val="24"/>
              </w:rPr>
              <w:lastRenderedPageBreak/>
              <w:t>7.6.</w:t>
            </w:r>
          </w:p>
        </w:tc>
        <w:tc>
          <w:tcPr>
            <w:tcW w:w="5813" w:type="dxa"/>
          </w:tcPr>
          <w:p w:rsidR="000219B3" w:rsidRPr="00CE6888" w:rsidRDefault="000219B3" w:rsidP="00551D0B">
            <w:pPr>
              <w:widowControl w:val="0"/>
              <w:autoSpaceDE w:val="0"/>
              <w:autoSpaceDN w:val="0"/>
              <w:adjustRightInd w:val="0"/>
              <w:jc w:val="both"/>
              <w:rPr>
                <w:sz w:val="24"/>
                <w:szCs w:val="24"/>
              </w:rPr>
            </w:pPr>
            <w:r w:rsidRPr="00CE6888">
              <w:rPr>
                <w:sz w:val="24"/>
                <w:szCs w:val="24"/>
              </w:rPr>
              <w:t>Розгляд скарг (заяв) платників пода</w:t>
            </w:r>
            <w:r w:rsidRPr="00CE6888">
              <w:rPr>
                <w:sz w:val="24"/>
                <w:szCs w:val="24"/>
              </w:rPr>
              <w:t>т</w:t>
            </w:r>
            <w:r w:rsidRPr="00CE6888">
              <w:rPr>
                <w:sz w:val="24"/>
                <w:szCs w:val="24"/>
              </w:rPr>
              <w:t xml:space="preserve">ків на рішення ОДПІ </w:t>
            </w:r>
          </w:p>
        </w:tc>
        <w:tc>
          <w:tcPr>
            <w:tcW w:w="2126" w:type="dxa"/>
          </w:tcPr>
          <w:p w:rsidR="000219B3" w:rsidRPr="00CE6888" w:rsidRDefault="000219B3" w:rsidP="00551D0B">
            <w:pPr>
              <w:pStyle w:val="a8"/>
              <w:ind w:firstLine="0"/>
              <w:jc w:val="left"/>
              <w:rPr>
                <w:snapToGrid w:val="0"/>
                <w:sz w:val="24"/>
                <w:szCs w:val="24"/>
              </w:rPr>
            </w:pPr>
            <w:r w:rsidRPr="00CE6888">
              <w:rPr>
                <w:bCs/>
                <w:sz w:val="24"/>
                <w:szCs w:val="24"/>
              </w:rPr>
              <w:t>Юридичний сектор</w:t>
            </w:r>
            <w:r w:rsidRPr="00CE6888">
              <w:rPr>
                <w:snapToGrid w:val="0"/>
                <w:sz w:val="24"/>
                <w:szCs w:val="24"/>
              </w:rPr>
              <w:t xml:space="preserve"> </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5A6D4B">
            <w:pPr>
              <w:jc w:val="both"/>
              <w:rPr>
                <w:sz w:val="24"/>
                <w:szCs w:val="24"/>
              </w:rPr>
            </w:pPr>
            <w:r w:rsidRPr="00CE6888">
              <w:rPr>
                <w:sz w:val="24"/>
                <w:szCs w:val="24"/>
              </w:rPr>
              <w:t>Юридичним сектором надавались правові висновки під час розгляду скарг на винесені рішення ОДПІ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E6432">
            <w:pPr>
              <w:widowControl w:val="0"/>
              <w:autoSpaceDE w:val="0"/>
              <w:autoSpaceDN w:val="0"/>
              <w:adjustRightInd w:val="0"/>
              <w:ind w:left="-108" w:right="-108" w:firstLine="108"/>
              <w:jc w:val="center"/>
              <w:rPr>
                <w:bCs/>
                <w:sz w:val="24"/>
                <w:szCs w:val="24"/>
              </w:rPr>
            </w:pPr>
            <w:r w:rsidRPr="00CE6888">
              <w:rPr>
                <w:bCs/>
                <w:sz w:val="24"/>
                <w:szCs w:val="24"/>
              </w:rPr>
              <w:t>7.7.</w:t>
            </w:r>
          </w:p>
        </w:tc>
        <w:tc>
          <w:tcPr>
            <w:tcW w:w="5813" w:type="dxa"/>
          </w:tcPr>
          <w:p w:rsidR="000219B3" w:rsidRPr="00CE6888" w:rsidRDefault="000219B3" w:rsidP="00BE6432">
            <w:pPr>
              <w:widowControl w:val="0"/>
              <w:autoSpaceDE w:val="0"/>
              <w:autoSpaceDN w:val="0"/>
              <w:adjustRightInd w:val="0"/>
              <w:jc w:val="both"/>
              <w:rPr>
                <w:sz w:val="24"/>
                <w:szCs w:val="24"/>
              </w:rPr>
            </w:pPr>
            <w:r w:rsidRPr="00CE6888">
              <w:rPr>
                <w:sz w:val="24"/>
                <w:szCs w:val="24"/>
              </w:rPr>
              <w:t xml:space="preserve">Аналіз результатів розгляду скарг (заяв) платників податків та підготовка оглядової інформації керівництву ОДПІ </w:t>
            </w:r>
          </w:p>
        </w:tc>
        <w:tc>
          <w:tcPr>
            <w:tcW w:w="2126" w:type="dxa"/>
          </w:tcPr>
          <w:p w:rsidR="000219B3" w:rsidRPr="00CE6888" w:rsidRDefault="000219B3" w:rsidP="00BE6432">
            <w:pPr>
              <w:pStyle w:val="a8"/>
              <w:ind w:firstLine="0"/>
              <w:jc w:val="left"/>
              <w:rPr>
                <w:snapToGrid w:val="0"/>
                <w:sz w:val="24"/>
                <w:szCs w:val="24"/>
              </w:rPr>
            </w:pPr>
            <w:r w:rsidRPr="00CE6888">
              <w:rPr>
                <w:bCs/>
                <w:sz w:val="24"/>
                <w:szCs w:val="24"/>
              </w:rPr>
              <w:t>Юридичний сектор</w:t>
            </w:r>
            <w:r w:rsidRPr="00CE6888">
              <w:rPr>
                <w:snapToGrid w:val="0"/>
                <w:sz w:val="24"/>
                <w:szCs w:val="24"/>
              </w:rPr>
              <w:t xml:space="preserve"> </w:t>
            </w:r>
          </w:p>
        </w:tc>
        <w:tc>
          <w:tcPr>
            <w:tcW w:w="1276" w:type="dxa"/>
          </w:tcPr>
          <w:p w:rsidR="000219B3" w:rsidRPr="00CE6888" w:rsidRDefault="000219B3" w:rsidP="009E295B">
            <w:pPr>
              <w:jc w:val="center"/>
              <w:rPr>
                <w:sz w:val="24"/>
                <w:szCs w:val="24"/>
              </w:rPr>
            </w:pPr>
            <w:r w:rsidRPr="00CE6888">
              <w:rPr>
                <w:sz w:val="24"/>
                <w:szCs w:val="24"/>
              </w:rPr>
              <w:t>Протягом півріччя</w:t>
            </w:r>
          </w:p>
        </w:tc>
        <w:tc>
          <w:tcPr>
            <w:tcW w:w="4820" w:type="dxa"/>
          </w:tcPr>
          <w:p w:rsidR="000219B3" w:rsidRPr="00CE6888" w:rsidRDefault="000219B3" w:rsidP="005A6D4B">
            <w:pPr>
              <w:jc w:val="both"/>
              <w:rPr>
                <w:sz w:val="24"/>
                <w:szCs w:val="24"/>
              </w:rPr>
            </w:pPr>
            <w:r w:rsidRPr="00CE6888">
              <w:rPr>
                <w:sz w:val="24"/>
                <w:szCs w:val="24"/>
              </w:rPr>
              <w:t>Керівництву ОДПІ за результатами розгляду скарг на рішення надавались службові та надавалась доповідь по розгляду кожного випадку надходження скарг.</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BE6432">
            <w:pPr>
              <w:widowControl w:val="0"/>
              <w:autoSpaceDE w:val="0"/>
              <w:autoSpaceDN w:val="0"/>
              <w:adjustRightInd w:val="0"/>
              <w:ind w:left="-108" w:right="-108" w:firstLine="108"/>
              <w:jc w:val="center"/>
              <w:rPr>
                <w:bCs/>
                <w:sz w:val="24"/>
                <w:szCs w:val="24"/>
              </w:rPr>
            </w:pPr>
            <w:r w:rsidRPr="00CE6888">
              <w:rPr>
                <w:bCs/>
                <w:sz w:val="24"/>
                <w:szCs w:val="24"/>
              </w:rPr>
              <w:t>7.8.</w:t>
            </w:r>
          </w:p>
        </w:tc>
        <w:tc>
          <w:tcPr>
            <w:tcW w:w="5813" w:type="dxa"/>
          </w:tcPr>
          <w:p w:rsidR="000219B3" w:rsidRPr="00CE6888" w:rsidRDefault="000219B3" w:rsidP="005A506F">
            <w:pPr>
              <w:widowControl w:val="0"/>
              <w:autoSpaceDE w:val="0"/>
              <w:autoSpaceDN w:val="0"/>
              <w:adjustRightInd w:val="0"/>
              <w:jc w:val="both"/>
              <w:rPr>
                <w:sz w:val="24"/>
                <w:szCs w:val="24"/>
              </w:rPr>
            </w:pPr>
            <w:r w:rsidRPr="00CE6888">
              <w:rPr>
                <w:sz w:val="24"/>
                <w:szCs w:val="24"/>
              </w:rPr>
              <w:t>Вивчення причин надходження від платників податків скарг з метою вжиття заходів для усунення виявлених порушень</w:t>
            </w:r>
          </w:p>
        </w:tc>
        <w:tc>
          <w:tcPr>
            <w:tcW w:w="2126" w:type="dxa"/>
          </w:tcPr>
          <w:p w:rsidR="000219B3" w:rsidRPr="00CE6888" w:rsidRDefault="000219B3" w:rsidP="00BE6432">
            <w:pPr>
              <w:pStyle w:val="a8"/>
              <w:ind w:firstLine="0"/>
              <w:jc w:val="left"/>
              <w:rPr>
                <w:snapToGrid w:val="0"/>
                <w:sz w:val="24"/>
                <w:szCs w:val="24"/>
              </w:rPr>
            </w:pPr>
            <w:r w:rsidRPr="00CE6888">
              <w:rPr>
                <w:bCs/>
                <w:sz w:val="24"/>
                <w:szCs w:val="24"/>
              </w:rPr>
              <w:t>Юридичний сектор</w:t>
            </w:r>
            <w:r w:rsidRPr="00CE6888">
              <w:rPr>
                <w:snapToGrid w:val="0"/>
                <w:sz w:val="24"/>
                <w:szCs w:val="24"/>
              </w:rPr>
              <w:t xml:space="preserve"> </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5A6D4B">
            <w:pPr>
              <w:jc w:val="both"/>
              <w:rPr>
                <w:sz w:val="24"/>
                <w:szCs w:val="24"/>
              </w:rPr>
            </w:pPr>
            <w:r w:rsidRPr="00CE6888">
              <w:rPr>
                <w:sz w:val="24"/>
                <w:szCs w:val="24"/>
              </w:rPr>
              <w:t>Постійний аналіз причин подання скарг на рішення ОДПІ, надано належну правову оцінку висвітлених в скаргах позицій. Надано керівництву належну правову оцінку причин подання скарг.</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8B3C7B">
            <w:pPr>
              <w:jc w:val="center"/>
              <w:rPr>
                <w:b/>
                <w:sz w:val="24"/>
                <w:szCs w:val="24"/>
              </w:rPr>
            </w:pPr>
            <w:r w:rsidRPr="00CE6888">
              <w:rPr>
                <w:b/>
                <w:sz w:val="24"/>
                <w:szCs w:val="24"/>
              </w:rPr>
              <w:t>Розділ 8. Організація роботи з персоналом. Запобігання і боротьба з корупцією в ОДПІ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8.1.</w:t>
            </w:r>
          </w:p>
        </w:tc>
        <w:tc>
          <w:tcPr>
            <w:tcW w:w="5813" w:type="dxa"/>
          </w:tcPr>
          <w:p w:rsidR="000219B3" w:rsidRPr="00CE6888" w:rsidRDefault="000219B3" w:rsidP="008B3C7B">
            <w:pPr>
              <w:jc w:val="both"/>
              <w:rPr>
                <w:sz w:val="24"/>
                <w:szCs w:val="24"/>
              </w:rPr>
            </w:pPr>
            <w:r w:rsidRPr="00CE6888">
              <w:rPr>
                <w:sz w:val="24"/>
                <w:szCs w:val="24"/>
              </w:rPr>
              <w:t>Виконання комплексу робіт щодо здійснення добору кадрів</w:t>
            </w:r>
          </w:p>
        </w:tc>
        <w:tc>
          <w:tcPr>
            <w:tcW w:w="2126" w:type="dxa"/>
          </w:tcPr>
          <w:p w:rsidR="000219B3" w:rsidRPr="00CE6888" w:rsidRDefault="000219B3" w:rsidP="00237FAB">
            <w:pPr>
              <w:rPr>
                <w:sz w:val="24"/>
                <w:szCs w:val="24"/>
              </w:rPr>
            </w:pPr>
            <w:r w:rsidRPr="00CE6888">
              <w:rPr>
                <w:sz w:val="24"/>
                <w:szCs w:val="24"/>
              </w:rPr>
              <w:t>Спеціаліст по роботі з персоналом</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300F63">
            <w:pPr>
              <w:jc w:val="both"/>
              <w:rPr>
                <w:sz w:val="24"/>
                <w:szCs w:val="24"/>
              </w:rPr>
            </w:pPr>
            <w:r w:rsidRPr="00CE6888">
              <w:rPr>
                <w:sz w:val="24"/>
                <w:szCs w:val="24"/>
              </w:rPr>
              <w:t>У 1 півріччі 2016 року проводилась  оптимізація. Згідно вимог наказу ДФС України «Про реорганізацію деяких територіальних органів ДФС у Чернівецькій області» від 24.02.2016 року №178 ДПІ у Путильському районі та ДПІ у Сторожинецькому районі реорганізовувались шляхом приєднання до Вижницької ОДПІ окремими відділенням. Попередньо, Вижницька ОДПІ утворилась шляхом перейменування з ДПІ у Вижницькому районі.</w:t>
            </w:r>
          </w:p>
          <w:p w:rsidR="000219B3" w:rsidRPr="00CE6888" w:rsidRDefault="000219B3" w:rsidP="00300F63">
            <w:pPr>
              <w:jc w:val="both"/>
              <w:rPr>
                <w:sz w:val="24"/>
                <w:szCs w:val="24"/>
              </w:rPr>
            </w:pPr>
            <w:r w:rsidRPr="00CE6888">
              <w:rPr>
                <w:sz w:val="24"/>
                <w:szCs w:val="24"/>
              </w:rPr>
              <w:t xml:space="preserve">  Згідно штатного розпису Вижницької ОДПІ проводилась укомплектація 46 штатних посад шляхом зарахування та переведення працівників. З них: 26 -  у Вижницькій ОДПІ, 13 – у Сторожинецькому відділенні та 7 – у Путильському відділенні.</w:t>
            </w:r>
          </w:p>
          <w:p w:rsidR="000219B3" w:rsidRPr="00CE6888" w:rsidRDefault="000219B3" w:rsidP="00300F63">
            <w:pPr>
              <w:jc w:val="both"/>
              <w:rPr>
                <w:sz w:val="24"/>
                <w:szCs w:val="24"/>
              </w:rPr>
            </w:pPr>
            <w:r w:rsidRPr="00CE6888">
              <w:rPr>
                <w:sz w:val="24"/>
                <w:szCs w:val="24"/>
              </w:rPr>
              <w:t xml:space="preserve">Добір кадрів на посади штатного розпису здійснювався з урахуванням </w:t>
            </w:r>
            <w:r w:rsidRPr="00CE6888">
              <w:rPr>
                <w:sz w:val="24"/>
                <w:szCs w:val="24"/>
              </w:rPr>
              <w:lastRenderedPageBreak/>
              <w:t>кваліфікаційних вимог, рівня знань чинного податкового законодавства та досвіду роботи у податковій службі.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B0B47">
            <w:pPr>
              <w:widowControl w:val="0"/>
              <w:autoSpaceDE w:val="0"/>
              <w:autoSpaceDN w:val="0"/>
              <w:adjustRightInd w:val="0"/>
              <w:ind w:left="-108" w:right="-108"/>
              <w:jc w:val="center"/>
              <w:rPr>
                <w:bCs/>
                <w:sz w:val="24"/>
                <w:szCs w:val="24"/>
              </w:rPr>
            </w:pPr>
            <w:r w:rsidRPr="00CE6888">
              <w:rPr>
                <w:bCs/>
                <w:sz w:val="24"/>
                <w:szCs w:val="24"/>
              </w:rPr>
              <w:lastRenderedPageBreak/>
              <w:t>8.2.</w:t>
            </w:r>
          </w:p>
        </w:tc>
        <w:tc>
          <w:tcPr>
            <w:tcW w:w="5813" w:type="dxa"/>
          </w:tcPr>
          <w:p w:rsidR="000219B3" w:rsidRPr="00CE6888" w:rsidRDefault="000219B3" w:rsidP="00237FAB">
            <w:pPr>
              <w:jc w:val="both"/>
              <w:rPr>
                <w:sz w:val="24"/>
                <w:szCs w:val="24"/>
              </w:rPr>
            </w:pPr>
            <w:r w:rsidRPr="00CE6888">
              <w:rPr>
                <w:sz w:val="24"/>
                <w:szCs w:val="24"/>
              </w:rPr>
              <w:t xml:space="preserve">Забезпечення проведення комплексу робіт щодо розподілу молодих фахівців для подальшої роботи в </w:t>
            </w:r>
            <w:r w:rsidRPr="00CE6888">
              <w:rPr>
                <w:iCs/>
                <w:spacing w:val="-2"/>
                <w:sz w:val="24"/>
                <w:szCs w:val="24"/>
              </w:rPr>
              <w:t>ОДПІ</w:t>
            </w:r>
          </w:p>
        </w:tc>
        <w:tc>
          <w:tcPr>
            <w:tcW w:w="2126" w:type="dxa"/>
          </w:tcPr>
          <w:p w:rsidR="000219B3" w:rsidRPr="00CE6888" w:rsidRDefault="000219B3" w:rsidP="008B3C7B">
            <w:pPr>
              <w:jc w:val="both"/>
              <w:rPr>
                <w:sz w:val="24"/>
                <w:szCs w:val="24"/>
              </w:rPr>
            </w:pPr>
            <w:r w:rsidRPr="00CE6888">
              <w:rPr>
                <w:sz w:val="24"/>
                <w:szCs w:val="24"/>
              </w:rPr>
              <w:t xml:space="preserve">Спеціаліст по роботі з персоналом </w:t>
            </w:r>
          </w:p>
        </w:tc>
        <w:tc>
          <w:tcPr>
            <w:tcW w:w="1276" w:type="dxa"/>
          </w:tcPr>
          <w:p w:rsidR="000219B3" w:rsidRPr="00CE6888" w:rsidRDefault="000219B3" w:rsidP="009E295B">
            <w:pPr>
              <w:jc w:val="center"/>
              <w:rPr>
                <w:i/>
                <w:sz w:val="24"/>
                <w:szCs w:val="24"/>
              </w:rPr>
            </w:pPr>
            <w:r w:rsidRPr="00CE6888">
              <w:rPr>
                <w:sz w:val="24"/>
                <w:szCs w:val="24"/>
              </w:rPr>
              <w:t>Протягом півріччя</w:t>
            </w:r>
          </w:p>
        </w:tc>
        <w:tc>
          <w:tcPr>
            <w:tcW w:w="4820" w:type="dxa"/>
          </w:tcPr>
          <w:p w:rsidR="000219B3" w:rsidRPr="00CE6888" w:rsidRDefault="000219B3" w:rsidP="00300F63">
            <w:pPr>
              <w:jc w:val="both"/>
              <w:rPr>
                <w:sz w:val="24"/>
                <w:szCs w:val="24"/>
              </w:rPr>
            </w:pPr>
            <w:r w:rsidRPr="00CE6888">
              <w:rPr>
                <w:sz w:val="24"/>
                <w:szCs w:val="24"/>
              </w:rPr>
              <w:t xml:space="preserve">Протягом І півріччя 2016 року до Вижницької ОДПІ не надходили направлення про розподіл молодих фахівців для подальшої роботи в ОДПІ.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66909">
            <w:pPr>
              <w:widowControl w:val="0"/>
              <w:autoSpaceDE w:val="0"/>
              <w:autoSpaceDN w:val="0"/>
              <w:adjustRightInd w:val="0"/>
              <w:ind w:left="-108" w:right="-108"/>
              <w:jc w:val="center"/>
              <w:rPr>
                <w:bCs/>
                <w:sz w:val="24"/>
                <w:szCs w:val="24"/>
              </w:rPr>
            </w:pPr>
            <w:r w:rsidRPr="00CE6888">
              <w:rPr>
                <w:bCs/>
                <w:sz w:val="24"/>
                <w:szCs w:val="24"/>
              </w:rPr>
              <w:t>8.3.</w:t>
            </w:r>
          </w:p>
        </w:tc>
        <w:tc>
          <w:tcPr>
            <w:tcW w:w="5813" w:type="dxa"/>
          </w:tcPr>
          <w:p w:rsidR="000219B3" w:rsidRPr="00CE6888" w:rsidRDefault="000219B3" w:rsidP="00237FAB">
            <w:pPr>
              <w:jc w:val="both"/>
              <w:rPr>
                <w:sz w:val="24"/>
                <w:szCs w:val="24"/>
              </w:rPr>
            </w:pPr>
            <w:r w:rsidRPr="00CE6888">
              <w:rPr>
                <w:sz w:val="24"/>
                <w:szCs w:val="24"/>
              </w:rPr>
              <w:t>Організація роботи щодо підвищення кваліфікації працівників ОДПІ у закладах післядипломної освіти та Національній академії державного управління при Президентові України, інших навчальних закладах</w:t>
            </w:r>
          </w:p>
        </w:tc>
        <w:tc>
          <w:tcPr>
            <w:tcW w:w="2126" w:type="dxa"/>
          </w:tcPr>
          <w:p w:rsidR="000219B3" w:rsidRPr="00CE6888" w:rsidRDefault="000219B3" w:rsidP="00237FAB">
            <w:pPr>
              <w:rPr>
                <w:bCs/>
                <w:sz w:val="24"/>
                <w:szCs w:val="24"/>
              </w:rPr>
            </w:pPr>
            <w:r w:rsidRPr="00CE6888">
              <w:rPr>
                <w:sz w:val="24"/>
                <w:szCs w:val="24"/>
              </w:rPr>
              <w:t xml:space="preserve">Спеціаліст по роботі з персоналом </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300F63">
            <w:pPr>
              <w:jc w:val="both"/>
              <w:rPr>
                <w:sz w:val="24"/>
                <w:szCs w:val="24"/>
              </w:rPr>
            </w:pPr>
            <w:r w:rsidRPr="00CE6888">
              <w:rPr>
                <w:sz w:val="24"/>
              </w:rPr>
              <w:t xml:space="preserve">Планом-графіком </w:t>
            </w:r>
            <w:r w:rsidRPr="00CE6888">
              <w:rPr>
                <w:sz w:val="24"/>
                <w:szCs w:val="24"/>
              </w:rPr>
              <w:t>підвищення кваліфікації працівників ОДПІ у підвідомчих закладах післядипломної освіти та Національній академії державного управління при Президентові України не передбачено.</w:t>
            </w:r>
          </w:p>
          <w:p w:rsidR="000219B3" w:rsidRPr="00CE6888" w:rsidRDefault="000219B3" w:rsidP="00300F63">
            <w:pPr>
              <w:jc w:val="both"/>
              <w:rPr>
                <w:sz w:val="24"/>
                <w:szCs w:val="24"/>
              </w:rPr>
            </w:pPr>
            <w:r w:rsidRPr="00CE6888">
              <w:rPr>
                <w:sz w:val="24"/>
                <w:szCs w:val="24"/>
              </w:rPr>
              <w:t>Протягом І півріччя 2015 року 4 працівники ОДПІ закінчили курс навчання, з яких 1 – дистанційний у ЦПП ККК МДЗ України (м.Київ) із тижневою очною сесією та 3 (дистанційні) у Відділенні ЦПП ККК МДЗ України (м.Козин).</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666909">
            <w:pPr>
              <w:widowControl w:val="0"/>
              <w:autoSpaceDE w:val="0"/>
              <w:autoSpaceDN w:val="0"/>
              <w:adjustRightInd w:val="0"/>
              <w:ind w:left="-108" w:right="-108"/>
              <w:jc w:val="center"/>
              <w:rPr>
                <w:bCs/>
                <w:sz w:val="24"/>
                <w:szCs w:val="24"/>
              </w:rPr>
            </w:pPr>
            <w:r w:rsidRPr="00CE6888">
              <w:rPr>
                <w:bCs/>
                <w:sz w:val="24"/>
                <w:szCs w:val="24"/>
              </w:rPr>
              <w:t>8.4.</w:t>
            </w:r>
          </w:p>
        </w:tc>
        <w:tc>
          <w:tcPr>
            <w:tcW w:w="5813" w:type="dxa"/>
          </w:tcPr>
          <w:p w:rsidR="000219B3" w:rsidRPr="00CE6888" w:rsidRDefault="000219B3" w:rsidP="00CE49F7">
            <w:pPr>
              <w:ind w:firstLine="33"/>
              <w:jc w:val="both"/>
              <w:rPr>
                <w:sz w:val="24"/>
                <w:szCs w:val="24"/>
              </w:rPr>
            </w:pPr>
            <w:r w:rsidRPr="00CE6888">
              <w:rPr>
                <w:sz w:val="24"/>
                <w:szCs w:val="24"/>
              </w:rPr>
              <w:t>Проведення профілактичної та роз’яснювальної роботи серед працівників ОДПІ з метою запобігання корупційним правопорушенням, забезпечення дотримання вимог Закону України від 14 жовтня 2014 року №1700-VII «Про запобігання корупції» (зі змінами).</w:t>
            </w:r>
          </w:p>
          <w:p w:rsidR="000219B3" w:rsidRPr="00CE6888" w:rsidRDefault="000219B3" w:rsidP="00CE49F7">
            <w:pPr>
              <w:ind w:firstLine="33"/>
              <w:jc w:val="both"/>
            </w:pPr>
            <w:r w:rsidRPr="00CE6888">
              <w:rPr>
                <w:sz w:val="24"/>
                <w:szCs w:val="24"/>
              </w:rPr>
              <w:t>Вжиття заходів щодо реалізації Антикорупційної програми ДФС на 2015 – 2017 роки</w:t>
            </w:r>
          </w:p>
        </w:tc>
        <w:tc>
          <w:tcPr>
            <w:tcW w:w="2126" w:type="dxa"/>
          </w:tcPr>
          <w:p w:rsidR="000219B3" w:rsidRPr="00CE6888" w:rsidRDefault="000219B3" w:rsidP="004B6CFA">
            <w:pPr>
              <w:rPr>
                <w:sz w:val="24"/>
                <w:szCs w:val="24"/>
              </w:rPr>
            </w:pPr>
            <w:r w:rsidRPr="00CE6888">
              <w:rPr>
                <w:sz w:val="24"/>
                <w:szCs w:val="24"/>
              </w:rPr>
              <w:t xml:space="preserve">Спеціаліст по роботі з персоналом , </w:t>
            </w:r>
          </w:p>
          <w:p w:rsidR="000219B3" w:rsidRPr="00CE6888" w:rsidRDefault="000219B3" w:rsidP="004B6CFA">
            <w:pPr>
              <w:rPr>
                <w:bCs/>
                <w:sz w:val="24"/>
                <w:szCs w:val="24"/>
              </w:rPr>
            </w:pPr>
            <w:r w:rsidRPr="00CE6888">
              <w:rPr>
                <w:sz w:val="24"/>
                <w:szCs w:val="24"/>
              </w:rPr>
              <w:t>структурні підрозділи</w:t>
            </w:r>
          </w:p>
        </w:tc>
        <w:tc>
          <w:tcPr>
            <w:tcW w:w="1276" w:type="dxa"/>
          </w:tcPr>
          <w:p w:rsidR="000219B3" w:rsidRPr="00CE6888" w:rsidRDefault="000219B3" w:rsidP="003B545E">
            <w:pPr>
              <w:jc w:val="center"/>
            </w:pPr>
            <w:r w:rsidRPr="00CE6888">
              <w:rPr>
                <w:sz w:val="24"/>
                <w:szCs w:val="24"/>
              </w:rPr>
              <w:t>Протягом півріччя</w:t>
            </w:r>
          </w:p>
        </w:tc>
        <w:tc>
          <w:tcPr>
            <w:tcW w:w="4820" w:type="dxa"/>
          </w:tcPr>
          <w:p w:rsidR="000219B3" w:rsidRPr="00CE6888" w:rsidRDefault="000219B3" w:rsidP="00300F63">
            <w:pPr>
              <w:jc w:val="both"/>
              <w:rPr>
                <w:sz w:val="24"/>
                <w:szCs w:val="24"/>
              </w:rPr>
            </w:pPr>
            <w:r w:rsidRPr="00CE6888">
              <w:rPr>
                <w:sz w:val="24"/>
                <w:szCs w:val="24"/>
              </w:rPr>
              <w:t>14.03.2016 року проведена нарада-навчання у Вижницькій ОДПІ по ознайомленню фахівців з листом ГУ ДФС у Чернівецькій області від 03.03.2016 року №797/7/24-13-08-01-14 «Про вжиття заходів та вивчення вимог наказу ДФС України №167 від 13.03.2015 року» та вивченню вимог наказу ДФС України від 13.03.2015 року №167 «Про персональну відповідальність керівників підрозділів органів ДФС».</w:t>
            </w:r>
          </w:p>
          <w:p w:rsidR="000219B3" w:rsidRPr="00CE6888" w:rsidRDefault="000219B3" w:rsidP="00300F63">
            <w:pPr>
              <w:jc w:val="both"/>
              <w:rPr>
                <w:sz w:val="24"/>
                <w:szCs w:val="24"/>
              </w:rPr>
            </w:pPr>
            <w:r w:rsidRPr="00CE6888">
              <w:rPr>
                <w:sz w:val="24"/>
                <w:szCs w:val="24"/>
              </w:rPr>
              <w:t xml:space="preserve">Крім цього, для фахівців Вижницької ОДПІ 22.06.2016 року проведений диференційний залік з перевірки знань нормативно-правових актів з питань державної податкової та митної політики, державної служби, протидії корупції та етики поведінки працівників. </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D93ABB">
            <w:pPr>
              <w:jc w:val="center"/>
              <w:rPr>
                <w:b/>
                <w:sz w:val="24"/>
                <w:szCs w:val="24"/>
              </w:rPr>
            </w:pPr>
            <w:r w:rsidRPr="00CE6888">
              <w:rPr>
                <w:b/>
                <w:sz w:val="24"/>
                <w:szCs w:val="24"/>
              </w:rPr>
              <w:t>Розділ 9. Організація фінансової діяльності. Матеріально-технічний розвиток</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lastRenderedPageBreak/>
              <w:t>9.1</w:t>
            </w:r>
          </w:p>
        </w:tc>
        <w:tc>
          <w:tcPr>
            <w:tcW w:w="5813" w:type="dxa"/>
          </w:tcPr>
          <w:p w:rsidR="000219B3" w:rsidRPr="00CE6888" w:rsidRDefault="000219B3" w:rsidP="002C3E59">
            <w:pPr>
              <w:tabs>
                <w:tab w:val="left" w:pos="855"/>
              </w:tabs>
              <w:jc w:val="both"/>
              <w:rPr>
                <w:color w:val="000000"/>
                <w:sz w:val="24"/>
                <w:szCs w:val="24"/>
              </w:rPr>
            </w:pPr>
            <w:r w:rsidRPr="00CE6888">
              <w:rPr>
                <w:color w:val="000000"/>
                <w:sz w:val="24"/>
                <w:szCs w:val="24"/>
              </w:rPr>
              <w:t>Забезпечення ефективного, результативного і цільового використання бюджетних коштів</w:t>
            </w:r>
          </w:p>
          <w:p w:rsidR="000219B3" w:rsidRPr="00CE6888" w:rsidRDefault="000219B3" w:rsidP="00D163A5">
            <w:pPr>
              <w:tabs>
                <w:tab w:val="left" w:pos="855"/>
              </w:tabs>
              <w:ind w:firstLine="329"/>
              <w:jc w:val="both"/>
              <w:rPr>
                <w:color w:val="0000FF"/>
                <w:sz w:val="24"/>
                <w:szCs w:val="24"/>
              </w:rPr>
            </w:pPr>
          </w:p>
        </w:tc>
        <w:tc>
          <w:tcPr>
            <w:tcW w:w="2126" w:type="dxa"/>
          </w:tcPr>
          <w:p w:rsidR="000219B3" w:rsidRPr="00CE6888" w:rsidRDefault="000219B3" w:rsidP="00D93ABB">
            <w:pPr>
              <w:rPr>
                <w:sz w:val="24"/>
                <w:szCs w:val="24"/>
              </w:rPr>
            </w:pPr>
            <w:r w:rsidRPr="00CE6888">
              <w:rPr>
                <w:sz w:val="24"/>
                <w:szCs w:val="24"/>
              </w:rPr>
              <w:t>Сектор фінансування, бухгалтерського обліку та звітності</w:t>
            </w:r>
          </w:p>
        </w:tc>
        <w:tc>
          <w:tcPr>
            <w:tcW w:w="1276" w:type="dxa"/>
          </w:tcPr>
          <w:p w:rsidR="000219B3" w:rsidRPr="00CE6888" w:rsidRDefault="000219B3" w:rsidP="009E295B">
            <w:pPr>
              <w:jc w:val="center"/>
              <w:rPr>
                <w:sz w:val="24"/>
                <w:szCs w:val="24"/>
              </w:rPr>
            </w:pPr>
            <w:r w:rsidRPr="00CE6888">
              <w:rPr>
                <w:sz w:val="24"/>
                <w:szCs w:val="24"/>
              </w:rPr>
              <w:t>Протягом півріччя</w:t>
            </w:r>
          </w:p>
        </w:tc>
        <w:tc>
          <w:tcPr>
            <w:tcW w:w="4820" w:type="dxa"/>
          </w:tcPr>
          <w:p w:rsidR="000219B3" w:rsidRPr="00CE6888" w:rsidRDefault="000219B3" w:rsidP="008C140A">
            <w:pPr>
              <w:jc w:val="both"/>
              <w:rPr>
                <w:sz w:val="24"/>
                <w:szCs w:val="24"/>
              </w:rPr>
            </w:pPr>
            <w:r w:rsidRPr="003D24D7">
              <w:rPr>
                <w:sz w:val="24"/>
                <w:szCs w:val="24"/>
              </w:rPr>
              <w:t xml:space="preserve">В першому півріччі 2016 року </w:t>
            </w:r>
            <w:r w:rsidRPr="003D24D7">
              <w:rPr>
                <w:color w:val="000000"/>
                <w:sz w:val="24"/>
                <w:szCs w:val="24"/>
              </w:rPr>
              <w:t>бюджетні кошти</w:t>
            </w:r>
            <w:r w:rsidRPr="003D24D7">
              <w:rPr>
                <w:sz w:val="24"/>
                <w:szCs w:val="24"/>
              </w:rPr>
              <w:t xml:space="preserve"> на утримання ОДПІ використовувались виключно за цільовим призначенням в межах затвердженого кошторису на 2016 рік</w:t>
            </w:r>
            <w:r w:rsidRPr="00CE6888">
              <w:rPr>
                <w:sz w:val="24"/>
                <w:szCs w:val="24"/>
              </w:rPr>
              <w:t xml:space="preserve"> </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9.2.</w:t>
            </w:r>
          </w:p>
        </w:tc>
        <w:tc>
          <w:tcPr>
            <w:tcW w:w="5813" w:type="dxa"/>
          </w:tcPr>
          <w:p w:rsidR="000219B3" w:rsidRPr="00CE6888" w:rsidRDefault="000219B3" w:rsidP="00F34933">
            <w:pPr>
              <w:tabs>
                <w:tab w:val="left" w:pos="855"/>
              </w:tabs>
              <w:jc w:val="both"/>
              <w:rPr>
                <w:color w:val="0000FF"/>
                <w:sz w:val="8"/>
                <w:szCs w:val="8"/>
              </w:rPr>
            </w:pPr>
            <w:r w:rsidRPr="00CE6888">
              <w:rPr>
                <w:color w:val="000000"/>
                <w:sz w:val="24"/>
                <w:szCs w:val="24"/>
              </w:rPr>
              <w:t>Організація планово-фінансової роботи в ОДПІ, контролю за використанням фінансових і матеріальних ресурсів, забезпечення організації бухгалтерського обліку</w:t>
            </w:r>
          </w:p>
        </w:tc>
        <w:tc>
          <w:tcPr>
            <w:tcW w:w="2126" w:type="dxa"/>
          </w:tcPr>
          <w:p w:rsidR="000219B3" w:rsidRPr="00CE6888" w:rsidRDefault="000219B3" w:rsidP="008B3C7B">
            <w:pPr>
              <w:rPr>
                <w:sz w:val="24"/>
                <w:szCs w:val="24"/>
              </w:rPr>
            </w:pPr>
            <w:r w:rsidRPr="00CE6888">
              <w:rPr>
                <w:sz w:val="24"/>
                <w:szCs w:val="24"/>
              </w:rPr>
              <w:t>Сектор фінансування, бухгалтерського обліку та звітності</w:t>
            </w:r>
          </w:p>
        </w:tc>
        <w:tc>
          <w:tcPr>
            <w:tcW w:w="1276" w:type="dxa"/>
          </w:tcPr>
          <w:p w:rsidR="000219B3" w:rsidRPr="00CE6888" w:rsidRDefault="000219B3" w:rsidP="009E295B">
            <w:pPr>
              <w:jc w:val="center"/>
              <w:rPr>
                <w:sz w:val="24"/>
                <w:szCs w:val="24"/>
              </w:rPr>
            </w:pPr>
            <w:r w:rsidRPr="00CE6888">
              <w:rPr>
                <w:sz w:val="24"/>
                <w:szCs w:val="24"/>
              </w:rPr>
              <w:t>Протягом півріччя</w:t>
            </w:r>
          </w:p>
        </w:tc>
        <w:tc>
          <w:tcPr>
            <w:tcW w:w="4820" w:type="dxa"/>
          </w:tcPr>
          <w:p w:rsidR="000219B3" w:rsidRPr="00CE6888" w:rsidRDefault="000219B3" w:rsidP="008C140A">
            <w:pPr>
              <w:jc w:val="both"/>
              <w:rPr>
                <w:sz w:val="24"/>
                <w:szCs w:val="24"/>
              </w:rPr>
            </w:pPr>
            <w:r w:rsidRPr="003D24D7">
              <w:rPr>
                <w:color w:val="000000"/>
                <w:sz w:val="24"/>
                <w:szCs w:val="24"/>
              </w:rPr>
              <w:t>Організація планово-фінансової роботи в ОДПІ, контрол</w:t>
            </w:r>
            <w:r w:rsidR="003D24D7" w:rsidRPr="003D24D7">
              <w:rPr>
                <w:color w:val="000000"/>
                <w:sz w:val="24"/>
                <w:szCs w:val="24"/>
              </w:rPr>
              <w:t>ь</w:t>
            </w:r>
            <w:r w:rsidRPr="003D24D7">
              <w:rPr>
                <w:color w:val="000000"/>
                <w:sz w:val="24"/>
                <w:szCs w:val="24"/>
              </w:rPr>
              <w:t xml:space="preserve"> за використанням фінансових і матеріальних ресурсів, забезпечення організації бухгалтерського обліку здійснюється</w:t>
            </w:r>
            <w:r w:rsidRPr="00CE6888">
              <w:rPr>
                <w:color w:val="000000"/>
                <w:sz w:val="24"/>
                <w:szCs w:val="24"/>
              </w:rPr>
              <w:t xml:space="preserve"> у відповідності до законодавства України  та ін. нормативних документів</w:t>
            </w:r>
            <w:r w:rsidRPr="00CE6888">
              <w:rPr>
                <w:sz w:val="24"/>
                <w:szCs w:val="24"/>
              </w:rPr>
              <w:t xml:space="preserve"> які регламентують дану сферу діяльності </w:t>
            </w:r>
          </w:p>
        </w:tc>
      </w:tr>
      <w:tr w:rsidR="000219B3" w:rsidRPr="00CE6888" w:rsidTr="00127BE6">
        <w:tblPrEx>
          <w:tblCellMar>
            <w:top w:w="0" w:type="dxa"/>
            <w:bottom w:w="0" w:type="dxa"/>
          </w:tblCellMar>
        </w:tblPrEx>
        <w:trPr>
          <w:trHeight w:val="750"/>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9.3.</w:t>
            </w:r>
          </w:p>
        </w:tc>
        <w:tc>
          <w:tcPr>
            <w:tcW w:w="5813" w:type="dxa"/>
          </w:tcPr>
          <w:p w:rsidR="000219B3" w:rsidRPr="00CE6888" w:rsidRDefault="000219B3" w:rsidP="00F34933">
            <w:pPr>
              <w:tabs>
                <w:tab w:val="left" w:pos="855"/>
              </w:tabs>
              <w:jc w:val="both"/>
              <w:rPr>
                <w:color w:val="000000"/>
                <w:sz w:val="24"/>
                <w:szCs w:val="24"/>
              </w:rPr>
            </w:pPr>
            <w:r w:rsidRPr="00CE6888">
              <w:rPr>
                <w:color w:val="000000"/>
                <w:sz w:val="24"/>
                <w:szCs w:val="24"/>
              </w:rPr>
              <w:t xml:space="preserve">Здійснення прогнозування та планування видатків на матеріально-технічне забезпечення і розвиток діяльності ОДПІ </w:t>
            </w:r>
          </w:p>
        </w:tc>
        <w:tc>
          <w:tcPr>
            <w:tcW w:w="2126" w:type="dxa"/>
          </w:tcPr>
          <w:p w:rsidR="000219B3" w:rsidRPr="00CE6888" w:rsidRDefault="000219B3" w:rsidP="008B3C7B">
            <w:pPr>
              <w:rPr>
                <w:sz w:val="24"/>
                <w:szCs w:val="24"/>
              </w:rPr>
            </w:pPr>
            <w:r w:rsidRPr="00CE6888">
              <w:rPr>
                <w:sz w:val="24"/>
                <w:szCs w:val="24"/>
              </w:rPr>
              <w:t>Сектор фінансування, бухгалтерського обліку та звітності</w:t>
            </w:r>
          </w:p>
        </w:tc>
        <w:tc>
          <w:tcPr>
            <w:tcW w:w="1276" w:type="dxa"/>
          </w:tcPr>
          <w:p w:rsidR="000219B3" w:rsidRPr="00CE6888" w:rsidRDefault="000219B3" w:rsidP="009E295B">
            <w:pPr>
              <w:jc w:val="center"/>
              <w:rPr>
                <w:sz w:val="24"/>
                <w:szCs w:val="24"/>
              </w:rPr>
            </w:pPr>
            <w:r w:rsidRPr="00CE6888">
              <w:rPr>
                <w:sz w:val="24"/>
                <w:szCs w:val="24"/>
              </w:rPr>
              <w:t>Протягом півріччя</w:t>
            </w:r>
          </w:p>
        </w:tc>
        <w:tc>
          <w:tcPr>
            <w:tcW w:w="4820" w:type="dxa"/>
          </w:tcPr>
          <w:p w:rsidR="000219B3" w:rsidRPr="00CE6888" w:rsidRDefault="000219B3" w:rsidP="008C140A">
            <w:pPr>
              <w:jc w:val="both"/>
              <w:rPr>
                <w:sz w:val="24"/>
                <w:szCs w:val="24"/>
              </w:rPr>
            </w:pPr>
            <w:r w:rsidRPr="003D24D7">
              <w:rPr>
                <w:sz w:val="24"/>
                <w:szCs w:val="24"/>
              </w:rPr>
              <w:t>З метою раціонального використання бюджетних коштів, Вижницькою ОДПІ постійно проводиться аналіз виконання кошторису видатків та вживаються заходи щодо приведення фактичних видатків на утримання ОДПІ відповідно до затверджених кошторисних призначень шляхом надання пропозицій про перерозподіл планових асигнувань. У звітному періоді підготовлено та надано до ГУ ДФС проект кошторису за КПКВ 3507010 «Керівництво та управління у сфері фіскальної політики» на 2017 рік.</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9.4.</w:t>
            </w:r>
          </w:p>
        </w:tc>
        <w:tc>
          <w:tcPr>
            <w:tcW w:w="5813" w:type="dxa"/>
          </w:tcPr>
          <w:p w:rsidR="000219B3" w:rsidRPr="00CE6888" w:rsidRDefault="000219B3" w:rsidP="00F34933">
            <w:pPr>
              <w:tabs>
                <w:tab w:val="left" w:pos="855"/>
              </w:tabs>
              <w:jc w:val="both"/>
              <w:rPr>
                <w:color w:val="000000"/>
                <w:sz w:val="24"/>
                <w:szCs w:val="24"/>
                <w:highlight w:val="lightGray"/>
              </w:rPr>
            </w:pPr>
            <w:r w:rsidRPr="00CE6888">
              <w:rPr>
                <w:sz w:val="24"/>
                <w:szCs w:val="24"/>
              </w:rPr>
              <w:t>Використання отриманого фінансування відповідно до затверджених кошторисів витрат на поточний рік</w:t>
            </w:r>
          </w:p>
        </w:tc>
        <w:tc>
          <w:tcPr>
            <w:tcW w:w="2126" w:type="dxa"/>
          </w:tcPr>
          <w:p w:rsidR="000219B3" w:rsidRPr="00CE6888" w:rsidRDefault="000219B3" w:rsidP="00D163A5">
            <w:pPr>
              <w:rPr>
                <w:sz w:val="24"/>
                <w:szCs w:val="24"/>
              </w:rPr>
            </w:pPr>
            <w:r w:rsidRPr="00CE6888">
              <w:rPr>
                <w:sz w:val="24"/>
                <w:szCs w:val="24"/>
              </w:rPr>
              <w:t>Сектор фінансування, бухгалтерського обліку та звітності</w:t>
            </w:r>
          </w:p>
        </w:tc>
        <w:tc>
          <w:tcPr>
            <w:tcW w:w="1276" w:type="dxa"/>
          </w:tcPr>
          <w:p w:rsidR="000219B3" w:rsidRPr="00CE6888" w:rsidRDefault="000219B3" w:rsidP="009E295B">
            <w:pPr>
              <w:jc w:val="center"/>
              <w:rPr>
                <w:sz w:val="24"/>
                <w:szCs w:val="24"/>
              </w:rPr>
            </w:pPr>
            <w:r w:rsidRPr="00CE6888">
              <w:rPr>
                <w:sz w:val="24"/>
                <w:szCs w:val="24"/>
              </w:rPr>
              <w:t>Протягом півріччя</w:t>
            </w:r>
          </w:p>
        </w:tc>
        <w:tc>
          <w:tcPr>
            <w:tcW w:w="4820" w:type="dxa"/>
          </w:tcPr>
          <w:p w:rsidR="000219B3" w:rsidRPr="003D24D7" w:rsidRDefault="000219B3" w:rsidP="008C140A">
            <w:pPr>
              <w:jc w:val="both"/>
              <w:rPr>
                <w:sz w:val="24"/>
                <w:szCs w:val="24"/>
              </w:rPr>
            </w:pPr>
            <w:r w:rsidRPr="003D24D7">
              <w:rPr>
                <w:sz w:val="24"/>
                <w:szCs w:val="24"/>
              </w:rPr>
              <w:t xml:space="preserve">В першому півріччі 2016 року видатки на утримання ОДПІ здійснювались виключно в межах та відповідно до затверджених кошторисних призначень </w:t>
            </w:r>
          </w:p>
          <w:p w:rsidR="000219B3" w:rsidRPr="00CE6888" w:rsidRDefault="000219B3" w:rsidP="008C140A">
            <w:pPr>
              <w:jc w:val="both"/>
              <w:rPr>
                <w:sz w:val="24"/>
                <w:szCs w:val="24"/>
              </w:rPr>
            </w:pPr>
            <w:r w:rsidRPr="003D24D7">
              <w:rPr>
                <w:sz w:val="24"/>
                <w:szCs w:val="24"/>
              </w:rPr>
              <w:t xml:space="preserve">Для забезпечення виконання функцій, досягнення цілей, визначених на рік, відповідно до бюджетних призначень, затверджених кошторисами доходів та видатків на  2016 рік, було передбачено виконання наступних бюджетних програм: </w:t>
            </w:r>
            <w:r w:rsidRPr="003D24D7">
              <w:rPr>
                <w:sz w:val="24"/>
                <w:szCs w:val="24"/>
              </w:rPr>
              <w:lastRenderedPageBreak/>
              <w:t>КПКВ 3507010 “Керівництво та управління у сфері фіскальної політики”. Кошторисом доходів та видатків на січень - червень 2016 року затверджено 2904356,49грн., в т. ч. по загальному фонду – 2904299,42грн., по спеціальному фонду – 57,07 грн. По загальному фонду</w:t>
            </w:r>
            <w:r w:rsidRPr="003D24D7">
              <w:rPr>
                <w:b/>
                <w:sz w:val="24"/>
                <w:szCs w:val="24"/>
              </w:rPr>
              <w:t xml:space="preserve"> </w:t>
            </w:r>
            <w:r w:rsidRPr="003D24D7">
              <w:rPr>
                <w:sz w:val="24"/>
                <w:szCs w:val="24"/>
              </w:rPr>
              <w:t>Касові видатки становлять – 2655907,06грн., а фактичні – 2658937,44грн. По спеціальному фонду:</w:t>
            </w:r>
            <w:r w:rsidR="003D24D7">
              <w:rPr>
                <w:sz w:val="24"/>
                <w:szCs w:val="24"/>
              </w:rPr>
              <w:t xml:space="preserve"> н</w:t>
            </w:r>
            <w:r w:rsidRPr="003D24D7">
              <w:rPr>
                <w:sz w:val="24"/>
                <w:szCs w:val="24"/>
              </w:rPr>
              <w:t xml:space="preserve">адійшло коштів, отриманих як плата за послуги – 57,07 грн., в т.ч.: від оренди майна бюджетних установ –  1,67 грн.; </w:t>
            </w:r>
            <w:r w:rsidRPr="003D24D7">
              <w:rPr>
                <w:color w:val="000000"/>
                <w:sz w:val="24"/>
                <w:szCs w:val="24"/>
              </w:rPr>
              <w:t>від реалізації в установленому поряду майна (крім нерухомого майна)-55,40грн.</w:t>
            </w:r>
            <w:r w:rsidR="003D24D7">
              <w:rPr>
                <w:color w:val="000000"/>
                <w:sz w:val="24"/>
                <w:szCs w:val="24"/>
              </w:rPr>
              <w:t xml:space="preserve"> </w:t>
            </w:r>
            <w:r w:rsidRPr="003D24D7">
              <w:rPr>
                <w:sz w:val="24"/>
                <w:szCs w:val="24"/>
              </w:rPr>
              <w:t>Сума нарахованих доходів по спецфонду за січень-червень 2016 року дорівнює сумі надходжень спеціального фонду</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lastRenderedPageBreak/>
              <w:t>9.5.</w:t>
            </w:r>
          </w:p>
        </w:tc>
        <w:tc>
          <w:tcPr>
            <w:tcW w:w="5813" w:type="dxa"/>
          </w:tcPr>
          <w:p w:rsidR="000219B3" w:rsidRPr="00CE6888" w:rsidRDefault="000219B3" w:rsidP="00F34933">
            <w:pPr>
              <w:jc w:val="both"/>
              <w:rPr>
                <w:sz w:val="24"/>
                <w:szCs w:val="24"/>
              </w:rPr>
            </w:pPr>
            <w:r w:rsidRPr="00CE6888">
              <w:rPr>
                <w:sz w:val="24"/>
                <w:szCs w:val="24"/>
              </w:rPr>
              <w:t>Здійснення заходів щодо розвитку матеріально</w:t>
            </w:r>
            <w:smartTag w:uri="urn:schemas-microsoft-com:office:smarttags" w:element="PersonName">
              <w:r w:rsidRPr="00CE6888">
                <w:rPr>
                  <w:sz w:val="24"/>
                  <w:szCs w:val="24"/>
                </w:rPr>
                <w:t>-</w:t>
              </w:r>
            </w:smartTag>
            <w:r w:rsidRPr="00CE6888">
              <w:rPr>
                <w:sz w:val="24"/>
                <w:szCs w:val="24"/>
              </w:rPr>
              <w:t>технічної бази ОДПІ, поліпшення умов праці працівників, забезпечення й оснащення сучасними системами зв’язку, всіх видів інженерних комунікацій тощо</w:t>
            </w:r>
          </w:p>
        </w:tc>
        <w:tc>
          <w:tcPr>
            <w:tcW w:w="2126" w:type="dxa"/>
          </w:tcPr>
          <w:p w:rsidR="000219B3" w:rsidRPr="00CE6888" w:rsidRDefault="000219B3" w:rsidP="00F34933">
            <w:pPr>
              <w:ind w:right="-108"/>
              <w:rPr>
                <w:sz w:val="24"/>
                <w:szCs w:val="24"/>
              </w:rPr>
            </w:pPr>
            <w:r w:rsidRPr="00CE6888">
              <w:rPr>
                <w:sz w:val="24"/>
                <w:szCs w:val="24"/>
              </w:rPr>
              <w:t>Спеціаліст з питань матеріального забезпечення та розвитку інфраструктури</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B47863">
            <w:pPr>
              <w:jc w:val="both"/>
              <w:rPr>
                <w:sz w:val="24"/>
                <w:szCs w:val="24"/>
              </w:rPr>
            </w:pPr>
            <w:r w:rsidRPr="00CE6888">
              <w:rPr>
                <w:sz w:val="24"/>
                <w:szCs w:val="24"/>
              </w:rPr>
              <w:t>Протягом травня-червня 2016 р. здійснено об’єднання матеріально-технічної бази ДПІ у Вижницькому районі, ДПІ у Сторожинецькому районі, ДПІ у Путильському районі та перерозподілено наявні тоаварно-матеріальні цінності по ОДПі з метою їх ефективного використання</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9.6.</w:t>
            </w:r>
          </w:p>
        </w:tc>
        <w:tc>
          <w:tcPr>
            <w:tcW w:w="5813" w:type="dxa"/>
          </w:tcPr>
          <w:p w:rsidR="000219B3" w:rsidRPr="00CE6888" w:rsidRDefault="000219B3" w:rsidP="008B3C7B">
            <w:pPr>
              <w:tabs>
                <w:tab w:val="left" w:pos="855"/>
              </w:tabs>
              <w:jc w:val="both"/>
              <w:rPr>
                <w:sz w:val="24"/>
                <w:szCs w:val="24"/>
              </w:rPr>
            </w:pPr>
            <w:r w:rsidRPr="00CE6888">
              <w:rPr>
                <w:sz w:val="24"/>
                <w:szCs w:val="24"/>
              </w:rPr>
              <w:t>Здійснення заходів щодо проведення закупівель відповідно до законодавчих та інших нормативно</w:t>
            </w:r>
            <w:smartTag w:uri="urn:schemas-microsoft-com:office:smarttags" w:element="PersonName">
              <w:r w:rsidRPr="00CE6888">
                <w:rPr>
                  <w:sz w:val="24"/>
                  <w:szCs w:val="24"/>
                </w:rPr>
                <w:t>-</w:t>
              </w:r>
            </w:smartTag>
            <w:r w:rsidRPr="00CE6888">
              <w:rPr>
                <w:sz w:val="24"/>
                <w:szCs w:val="24"/>
              </w:rPr>
              <w:t xml:space="preserve">правових актів, підготовка та надання звітів в установленому порядку до ГУ ДФС </w:t>
            </w:r>
          </w:p>
        </w:tc>
        <w:tc>
          <w:tcPr>
            <w:tcW w:w="2126" w:type="dxa"/>
          </w:tcPr>
          <w:p w:rsidR="000219B3" w:rsidRPr="00CE6888" w:rsidRDefault="000219B3" w:rsidP="008B3C7B">
            <w:pPr>
              <w:rPr>
                <w:sz w:val="24"/>
                <w:szCs w:val="24"/>
              </w:rPr>
            </w:pPr>
            <w:r w:rsidRPr="00CE6888">
              <w:rPr>
                <w:sz w:val="24"/>
                <w:szCs w:val="24"/>
              </w:rPr>
              <w:t>Спеціаліст з питань матеріального забезпечення та розвитку інфраструктури</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0219B3" w:rsidP="00B47863">
            <w:pPr>
              <w:jc w:val="both"/>
              <w:rPr>
                <w:sz w:val="24"/>
                <w:szCs w:val="24"/>
              </w:rPr>
            </w:pPr>
            <w:r w:rsidRPr="00CE6888">
              <w:rPr>
                <w:sz w:val="24"/>
                <w:szCs w:val="24"/>
              </w:rPr>
              <w:t>Переукладено договора на постачання паливно-енергетичних ресурсів та надання послуг по забезпеченню охорони та прибирання адмінприміщень.</w:t>
            </w:r>
          </w:p>
          <w:p w:rsidR="000219B3" w:rsidRPr="00CE6888" w:rsidRDefault="000219B3" w:rsidP="00B47863">
            <w:pPr>
              <w:jc w:val="both"/>
              <w:rPr>
                <w:sz w:val="24"/>
                <w:szCs w:val="24"/>
              </w:rPr>
            </w:pPr>
            <w:r w:rsidRPr="00CE6888">
              <w:rPr>
                <w:sz w:val="24"/>
                <w:szCs w:val="24"/>
              </w:rPr>
              <w:t>Щоквартально складається Звіт про проведення процедур закупівель товарів, робіт і послуг та надання його головному розпоряднику бюджетних коштів</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8D2EEC">
            <w:pPr>
              <w:widowControl w:val="0"/>
              <w:autoSpaceDE w:val="0"/>
              <w:autoSpaceDN w:val="0"/>
              <w:adjustRightInd w:val="0"/>
              <w:ind w:left="-108" w:right="-108"/>
              <w:jc w:val="center"/>
              <w:rPr>
                <w:bCs/>
                <w:sz w:val="24"/>
                <w:szCs w:val="24"/>
              </w:rPr>
            </w:pPr>
            <w:r w:rsidRPr="00CE6888">
              <w:rPr>
                <w:bCs/>
                <w:sz w:val="24"/>
                <w:szCs w:val="24"/>
              </w:rPr>
              <w:t>9.7.</w:t>
            </w:r>
          </w:p>
        </w:tc>
        <w:tc>
          <w:tcPr>
            <w:tcW w:w="5813" w:type="dxa"/>
          </w:tcPr>
          <w:p w:rsidR="000219B3" w:rsidRPr="00CE6888" w:rsidRDefault="000219B3" w:rsidP="00B20C70">
            <w:pPr>
              <w:jc w:val="both"/>
              <w:rPr>
                <w:sz w:val="24"/>
                <w:szCs w:val="24"/>
              </w:rPr>
            </w:pPr>
            <w:r w:rsidRPr="00CE6888">
              <w:rPr>
                <w:sz w:val="24"/>
                <w:szCs w:val="24"/>
              </w:rPr>
              <w:t>Підготовка об’єктів інфраструктури ОДПІ до роботи в осінньо</w:t>
            </w:r>
            <w:smartTag w:uri="urn:schemas-microsoft-com:office:smarttags" w:element="PersonName">
              <w:r w:rsidRPr="00CE6888">
                <w:rPr>
                  <w:sz w:val="24"/>
                  <w:szCs w:val="24"/>
                </w:rPr>
                <w:t>-</w:t>
              </w:r>
            </w:smartTag>
            <w:r w:rsidRPr="00CE6888">
              <w:rPr>
                <w:sz w:val="24"/>
                <w:szCs w:val="24"/>
              </w:rPr>
              <w:t xml:space="preserve">зимовий період 2016-2017 років </w:t>
            </w:r>
          </w:p>
        </w:tc>
        <w:tc>
          <w:tcPr>
            <w:tcW w:w="2126" w:type="dxa"/>
          </w:tcPr>
          <w:p w:rsidR="000219B3" w:rsidRPr="00CE6888" w:rsidRDefault="000219B3" w:rsidP="008B3C7B">
            <w:pPr>
              <w:rPr>
                <w:sz w:val="24"/>
                <w:szCs w:val="24"/>
              </w:rPr>
            </w:pPr>
            <w:r w:rsidRPr="00CE6888">
              <w:rPr>
                <w:sz w:val="24"/>
                <w:szCs w:val="24"/>
              </w:rPr>
              <w:t xml:space="preserve">Спеціаліст з питань матеріального забезпечення та </w:t>
            </w:r>
            <w:r w:rsidRPr="00CE6888">
              <w:rPr>
                <w:sz w:val="24"/>
                <w:szCs w:val="24"/>
              </w:rPr>
              <w:lastRenderedPageBreak/>
              <w:t>розвитку інфраструктури</w:t>
            </w:r>
          </w:p>
        </w:tc>
        <w:tc>
          <w:tcPr>
            <w:tcW w:w="1276" w:type="dxa"/>
          </w:tcPr>
          <w:p w:rsidR="000219B3" w:rsidRPr="00CE6888" w:rsidRDefault="000219B3" w:rsidP="00832FA0">
            <w:pPr>
              <w:jc w:val="center"/>
              <w:rPr>
                <w:sz w:val="24"/>
                <w:szCs w:val="24"/>
              </w:rPr>
            </w:pPr>
            <w:r w:rsidRPr="00CE6888">
              <w:rPr>
                <w:sz w:val="24"/>
                <w:szCs w:val="24"/>
              </w:rPr>
              <w:lastRenderedPageBreak/>
              <w:t>Протягом півріччя</w:t>
            </w:r>
          </w:p>
        </w:tc>
        <w:tc>
          <w:tcPr>
            <w:tcW w:w="4820" w:type="dxa"/>
          </w:tcPr>
          <w:p w:rsidR="000219B3" w:rsidRPr="00CE6888" w:rsidRDefault="000219B3" w:rsidP="00B47863">
            <w:pPr>
              <w:jc w:val="both"/>
              <w:rPr>
                <w:sz w:val="24"/>
                <w:szCs w:val="24"/>
              </w:rPr>
            </w:pPr>
            <w:r w:rsidRPr="00CE6888">
              <w:rPr>
                <w:sz w:val="24"/>
                <w:szCs w:val="24"/>
              </w:rPr>
              <w:t xml:space="preserve">Введено в дію розпорядження №8 від 31.05.16. «Про підготовку об’єктів інфраструктури Вижницької ОДПІ до роботи в осінньо-зимовий період 2016-2017 </w:t>
            </w:r>
            <w:r w:rsidRPr="00CE6888">
              <w:rPr>
                <w:sz w:val="24"/>
                <w:szCs w:val="24"/>
              </w:rPr>
              <w:lastRenderedPageBreak/>
              <w:t>р.»/</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lastRenderedPageBreak/>
              <w:t>9.8</w:t>
            </w:r>
          </w:p>
        </w:tc>
        <w:tc>
          <w:tcPr>
            <w:tcW w:w="5813" w:type="dxa"/>
          </w:tcPr>
          <w:p w:rsidR="000219B3" w:rsidRPr="00CE6888" w:rsidRDefault="000219B3" w:rsidP="00B20C70">
            <w:pPr>
              <w:jc w:val="both"/>
              <w:rPr>
                <w:sz w:val="24"/>
                <w:szCs w:val="24"/>
              </w:rPr>
            </w:pPr>
            <w:r w:rsidRPr="00CE6888">
              <w:rPr>
                <w:sz w:val="24"/>
                <w:szCs w:val="24"/>
              </w:rPr>
              <w:t>Забезпечення виконання у 2016 році Плану заходів щодо суворого дотримання фінансово-бюджетної дисципліни та економного, раціонального та ефективного використання бюджетних коштів ОДПІ</w:t>
            </w:r>
          </w:p>
        </w:tc>
        <w:tc>
          <w:tcPr>
            <w:tcW w:w="2126" w:type="dxa"/>
          </w:tcPr>
          <w:p w:rsidR="000219B3" w:rsidRPr="00CE6888" w:rsidRDefault="000219B3" w:rsidP="008B3C7B">
            <w:pPr>
              <w:rPr>
                <w:sz w:val="24"/>
                <w:szCs w:val="24"/>
              </w:rPr>
            </w:pPr>
            <w:r w:rsidRPr="00CE6888">
              <w:rPr>
                <w:sz w:val="24"/>
                <w:szCs w:val="24"/>
              </w:rPr>
              <w:t>Сектор фінансування, бухгалтерського обліку та звітності,</w:t>
            </w:r>
          </w:p>
          <w:p w:rsidR="000219B3" w:rsidRPr="00CE6888" w:rsidRDefault="000219B3" w:rsidP="00B20C70">
            <w:pPr>
              <w:rPr>
                <w:sz w:val="24"/>
                <w:szCs w:val="24"/>
              </w:rPr>
            </w:pPr>
            <w:r w:rsidRPr="00CE6888">
              <w:rPr>
                <w:rFonts w:ascii="PetersburgCTT" w:hAnsi="PetersburgCTT"/>
                <w:sz w:val="24"/>
                <w:szCs w:val="24"/>
              </w:rPr>
              <w:t>спеціаліст з питань матеріального забезпечення та розвитку інфраструктури</w:t>
            </w:r>
          </w:p>
        </w:tc>
        <w:tc>
          <w:tcPr>
            <w:tcW w:w="1276" w:type="dxa"/>
          </w:tcPr>
          <w:p w:rsidR="000219B3" w:rsidRPr="00CE6888" w:rsidRDefault="000219B3" w:rsidP="00832FA0">
            <w:pPr>
              <w:jc w:val="center"/>
              <w:rPr>
                <w:sz w:val="24"/>
                <w:szCs w:val="24"/>
              </w:rPr>
            </w:pPr>
            <w:r w:rsidRPr="00CE6888">
              <w:rPr>
                <w:sz w:val="24"/>
                <w:szCs w:val="24"/>
              </w:rPr>
              <w:t>Протягом півріччя</w:t>
            </w:r>
          </w:p>
        </w:tc>
        <w:tc>
          <w:tcPr>
            <w:tcW w:w="4820" w:type="dxa"/>
          </w:tcPr>
          <w:p w:rsidR="000219B3" w:rsidRPr="00CE6888" w:rsidRDefault="000219B3" w:rsidP="00676371">
            <w:pPr>
              <w:jc w:val="both"/>
              <w:rPr>
                <w:sz w:val="24"/>
                <w:szCs w:val="24"/>
              </w:rPr>
            </w:pPr>
            <w:r w:rsidRPr="00BF23A1">
              <w:rPr>
                <w:sz w:val="24"/>
                <w:szCs w:val="24"/>
              </w:rPr>
              <w:t>Дотримання фінансово-бюджетної дисципліни, економне, раціональне та ефективне використання бюджетних коштів в ОДПІ знаходиться під посиленим контролем керівництва.</w:t>
            </w:r>
            <w:r w:rsidR="00BF23A1">
              <w:rPr>
                <w:sz w:val="24"/>
                <w:szCs w:val="24"/>
              </w:rPr>
              <w:t xml:space="preserve"> </w:t>
            </w:r>
            <w:r w:rsidRPr="00BF23A1">
              <w:rPr>
                <w:sz w:val="24"/>
                <w:szCs w:val="24"/>
              </w:rPr>
              <w:t>Вжито заходи щодо економії видатків на енергоносії та комунальні послуги, не допускається створення необґрунтованої кредиторської заборгованості Встановлено граничні суми витрат на послуги зв’язку. Забезпечено використання коштів у повному обсязі по відповідних кодах бюджетної класифікації. На виконання Заходів щодо суворого дотримання фінансово – бюджетної дисципліни та економного, раціонального і ефективного використання бюджетних коштів,</w:t>
            </w:r>
            <w:r w:rsidRPr="00BF23A1">
              <w:rPr>
                <w:b/>
                <w:sz w:val="24"/>
                <w:szCs w:val="24"/>
              </w:rPr>
              <w:t xml:space="preserve"> </w:t>
            </w:r>
            <w:r w:rsidRPr="00BF23A1">
              <w:rPr>
                <w:sz w:val="24"/>
                <w:szCs w:val="24"/>
              </w:rPr>
              <w:t>Вижницькою ОДПІ постійно проводиться аналіз виконання кошторису видатків та вживаються заходи щодо приведення фактичних видатків на утримання ОДПІ відповідно до затверджених кошторисних призначень шляхом надання пропозицій про перерозподіл планових асигнувань.</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1A308A">
            <w:pPr>
              <w:widowControl w:val="0"/>
              <w:autoSpaceDE w:val="0"/>
              <w:autoSpaceDN w:val="0"/>
              <w:adjustRightInd w:val="0"/>
              <w:ind w:left="-108" w:right="-108"/>
              <w:jc w:val="center"/>
              <w:rPr>
                <w:bCs/>
                <w:sz w:val="24"/>
                <w:szCs w:val="24"/>
              </w:rPr>
            </w:pPr>
            <w:r w:rsidRPr="00CE6888">
              <w:rPr>
                <w:bCs/>
                <w:sz w:val="24"/>
                <w:szCs w:val="24"/>
              </w:rPr>
              <w:t>9.9.</w:t>
            </w:r>
          </w:p>
        </w:tc>
        <w:tc>
          <w:tcPr>
            <w:tcW w:w="5813" w:type="dxa"/>
          </w:tcPr>
          <w:p w:rsidR="000219B3" w:rsidRPr="00CE6888" w:rsidRDefault="000219B3" w:rsidP="008D2EEC">
            <w:pPr>
              <w:tabs>
                <w:tab w:val="left" w:pos="855"/>
              </w:tabs>
              <w:jc w:val="both"/>
              <w:rPr>
                <w:sz w:val="24"/>
                <w:szCs w:val="24"/>
              </w:rPr>
            </w:pPr>
            <w:r w:rsidRPr="00CE6888">
              <w:rPr>
                <w:sz w:val="24"/>
                <w:szCs w:val="24"/>
              </w:rPr>
              <w:t>Здійснення заходів щодо укомплектування, зберігання обліку та використання архівних документів</w:t>
            </w:r>
          </w:p>
        </w:tc>
        <w:tc>
          <w:tcPr>
            <w:tcW w:w="2126" w:type="dxa"/>
          </w:tcPr>
          <w:p w:rsidR="000219B3" w:rsidRPr="00CE6888" w:rsidRDefault="000219B3" w:rsidP="00503EAA">
            <w:pPr>
              <w:rPr>
                <w:sz w:val="24"/>
                <w:szCs w:val="24"/>
              </w:rPr>
            </w:pPr>
            <w:r w:rsidRPr="00CE6888">
              <w:rPr>
                <w:sz w:val="24"/>
                <w:szCs w:val="24"/>
              </w:rPr>
              <w:t>Спеціаліст з питань матеріального забезпечення та розвитку інфраструктури</w:t>
            </w:r>
          </w:p>
        </w:tc>
        <w:tc>
          <w:tcPr>
            <w:tcW w:w="1276" w:type="dxa"/>
          </w:tcPr>
          <w:p w:rsidR="000219B3" w:rsidRPr="00CE6888" w:rsidRDefault="000219B3" w:rsidP="008D2EEC">
            <w:pPr>
              <w:jc w:val="center"/>
              <w:rPr>
                <w:sz w:val="24"/>
                <w:szCs w:val="24"/>
              </w:rPr>
            </w:pPr>
            <w:r w:rsidRPr="00CE6888">
              <w:rPr>
                <w:sz w:val="24"/>
                <w:szCs w:val="24"/>
              </w:rPr>
              <w:t>Протягом півріччя</w:t>
            </w:r>
          </w:p>
        </w:tc>
        <w:tc>
          <w:tcPr>
            <w:tcW w:w="4820" w:type="dxa"/>
          </w:tcPr>
          <w:p w:rsidR="000219B3" w:rsidRPr="00CE6888" w:rsidRDefault="000219B3" w:rsidP="00DD1628">
            <w:pPr>
              <w:jc w:val="both"/>
              <w:rPr>
                <w:sz w:val="24"/>
                <w:szCs w:val="24"/>
              </w:rPr>
            </w:pPr>
            <w:r w:rsidRPr="00CE6888">
              <w:rPr>
                <w:sz w:val="24"/>
                <w:szCs w:val="24"/>
              </w:rPr>
              <w:t>Проводиться планове упорядкування справ в районний архів Вижницької РДА за період 1999-2010 рр. Передано на зберігання 140 справ постійного терміну зберігання.</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204E16">
            <w:pPr>
              <w:jc w:val="center"/>
              <w:rPr>
                <w:b/>
                <w:sz w:val="24"/>
                <w:szCs w:val="24"/>
              </w:rPr>
            </w:pPr>
            <w:r w:rsidRPr="00CE6888">
              <w:rPr>
                <w:b/>
                <w:sz w:val="24"/>
                <w:szCs w:val="24"/>
              </w:rPr>
              <w:t>Розділ 10. Інформаційно-технічне забезпечення діяльності ОДПІ. Технічне супроводження електронних сервісів</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t>10.1.</w:t>
            </w:r>
          </w:p>
        </w:tc>
        <w:tc>
          <w:tcPr>
            <w:tcW w:w="5813" w:type="dxa"/>
          </w:tcPr>
          <w:p w:rsidR="000219B3" w:rsidRPr="00CE6888" w:rsidRDefault="000219B3" w:rsidP="00204E16">
            <w:pPr>
              <w:widowControl w:val="0"/>
              <w:autoSpaceDE w:val="0"/>
              <w:autoSpaceDN w:val="0"/>
              <w:adjustRightInd w:val="0"/>
              <w:jc w:val="both"/>
              <w:rPr>
                <w:sz w:val="24"/>
                <w:szCs w:val="24"/>
              </w:rPr>
            </w:pPr>
            <w:r w:rsidRPr="00CE6888">
              <w:rPr>
                <w:sz w:val="24"/>
                <w:szCs w:val="24"/>
              </w:rPr>
              <w:t>Технічне супроводження інформаційних, телекомунікаційних та інформаційно</w:t>
            </w:r>
            <w:smartTag w:uri="urn:schemas-microsoft-com:office:smarttags" w:element="PersonName">
              <w:r w:rsidRPr="00CE6888">
                <w:rPr>
                  <w:sz w:val="24"/>
                  <w:szCs w:val="24"/>
                </w:rPr>
                <w:t>-</w:t>
              </w:r>
            </w:smartTag>
            <w:r w:rsidRPr="00CE6888">
              <w:rPr>
                <w:sz w:val="24"/>
                <w:szCs w:val="24"/>
              </w:rPr>
              <w:t xml:space="preserve">телекомунікаційних систем і технологій, </w:t>
            </w:r>
            <w:r w:rsidRPr="00CE6888">
              <w:rPr>
                <w:sz w:val="24"/>
                <w:szCs w:val="24"/>
              </w:rPr>
              <w:lastRenderedPageBreak/>
              <w:t>автоматизаці</w:t>
            </w:r>
            <w:r w:rsidR="00B4408A">
              <w:rPr>
                <w:sz w:val="24"/>
                <w:szCs w:val="24"/>
              </w:rPr>
              <w:t>я</w:t>
            </w:r>
            <w:r w:rsidRPr="00CE6888">
              <w:rPr>
                <w:sz w:val="24"/>
                <w:szCs w:val="24"/>
              </w:rPr>
              <w:t xml:space="preserve"> процедур в ОДПІ </w:t>
            </w:r>
          </w:p>
        </w:tc>
        <w:tc>
          <w:tcPr>
            <w:tcW w:w="2126" w:type="dxa"/>
          </w:tcPr>
          <w:p w:rsidR="000219B3" w:rsidRPr="00CE6888" w:rsidRDefault="000219B3" w:rsidP="00C2400D">
            <w:pPr>
              <w:ind w:right="-108"/>
              <w:rPr>
                <w:rFonts w:ascii="PetersburgCTT" w:hAnsi="PetersburgCTT"/>
                <w:sz w:val="24"/>
                <w:szCs w:val="24"/>
              </w:rPr>
            </w:pPr>
            <w:r w:rsidRPr="00CE6888">
              <w:rPr>
                <w:rFonts w:ascii="PetersburgCTT" w:hAnsi="PetersburgCTT"/>
                <w:sz w:val="24"/>
                <w:szCs w:val="24"/>
              </w:rPr>
              <w:lastRenderedPageBreak/>
              <w:t>Спеціаліст з питань ІТ,</w:t>
            </w:r>
          </w:p>
          <w:p w:rsidR="000219B3" w:rsidRPr="00CE6888" w:rsidRDefault="000219B3" w:rsidP="00204E16">
            <w:pPr>
              <w:ind w:right="-108"/>
              <w:rPr>
                <w:rFonts w:ascii="PetersburgCTT" w:hAnsi="PetersburgCTT"/>
                <w:sz w:val="24"/>
                <w:szCs w:val="24"/>
              </w:rPr>
            </w:pPr>
            <w:r w:rsidRPr="00CE6888">
              <w:rPr>
                <w:rFonts w:ascii="PetersburgCTT" w:hAnsi="PetersburgCTT"/>
                <w:sz w:val="24"/>
                <w:szCs w:val="24"/>
              </w:rPr>
              <w:t xml:space="preserve">спеціаліст з питань </w:t>
            </w:r>
            <w:r w:rsidRPr="00CE6888">
              <w:rPr>
                <w:rFonts w:ascii="PetersburgCTT" w:hAnsi="PetersburgCTT"/>
                <w:sz w:val="24"/>
                <w:szCs w:val="24"/>
              </w:rPr>
              <w:lastRenderedPageBreak/>
              <w:t xml:space="preserve">матеріального забезпечення та розвитку інфраструктури </w:t>
            </w:r>
          </w:p>
        </w:tc>
        <w:tc>
          <w:tcPr>
            <w:tcW w:w="1276" w:type="dxa"/>
          </w:tcPr>
          <w:p w:rsidR="000219B3" w:rsidRPr="00CE6888" w:rsidRDefault="000219B3" w:rsidP="00C2400D">
            <w:pPr>
              <w:jc w:val="center"/>
            </w:pPr>
            <w:r w:rsidRPr="00CE6888">
              <w:rPr>
                <w:sz w:val="24"/>
                <w:szCs w:val="24"/>
              </w:rPr>
              <w:lastRenderedPageBreak/>
              <w:t>Протягом півріччя</w:t>
            </w:r>
          </w:p>
        </w:tc>
        <w:tc>
          <w:tcPr>
            <w:tcW w:w="4820" w:type="dxa"/>
          </w:tcPr>
          <w:p w:rsidR="000219B3" w:rsidRPr="00CE6888" w:rsidRDefault="00B4408A" w:rsidP="00B4408A">
            <w:pPr>
              <w:jc w:val="both"/>
              <w:rPr>
                <w:sz w:val="24"/>
                <w:szCs w:val="24"/>
              </w:rPr>
            </w:pPr>
            <w:r>
              <w:rPr>
                <w:sz w:val="24"/>
                <w:szCs w:val="24"/>
              </w:rPr>
              <w:t>Проведені відповідні роботи згідно встановлених завдань.</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lastRenderedPageBreak/>
              <w:t>10.2.</w:t>
            </w:r>
          </w:p>
        </w:tc>
        <w:tc>
          <w:tcPr>
            <w:tcW w:w="5813" w:type="dxa"/>
          </w:tcPr>
          <w:p w:rsidR="000219B3" w:rsidRPr="00CE6888" w:rsidRDefault="000219B3" w:rsidP="00C2400D">
            <w:pPr>
              <w:widowControl w:val="0"/>
              <w:autoSpaceDE w:val="0"/>
              <w:autoSpaceDN w:val="0"/>
              <w:adjustRightInd w:val="0"/>
              <w:jc w:val="both"/>
              <w:rPr>
                <w:sz w:val="24"/>
                <w:szCs w:val="24"/>
              </w:rPr>
            </w:pPr>
            <w:r w:rsidRPr="00CE6888">
              <w:rPr>
                <w:sz w:val="24"/>
                <w:szCs w:val="24"/>
              </w:rPr>
              <w:t>Здійснення у межах своїх повноважень  формування реєстрів, банків та баз даних, а також забезпечення ведення реєстру страхувальників</w:t>
            </w:r>
          </w:p>
        </w:tc>
        <w:tc>
          <w:tcPr>
            <w:tcW w:w="2126" w:type="dxa"/>
          </w:tcPr>
          <w:p w:rsidR="000219B3" w:rsidRPr="00CE6888" w:rsidRDefault="000219B3" w:rsidP="009D6716">
            <w:pPr>
              <w:ind w:right="-108"/>
              <w:rPr>
                <w:rFonts w:ascii="PetersburgCTT" w:hAnsi="PetersburgCTT"/>
                <w:sz w:val="24"/>
                <w:szCs w:val="24"/>
              </w:rPr>
            </w:pPr>
            <w:r w:rsidRPr="00CE6888">
              <w:rPr>
                <w:rFonts w:ascii="PetersburgCTT" w:hAnsi="PetersburgCTT"/>
                <w:sz w:val="24"/>
                <w:szCs w:val="24"/>
              </w:rPr>
              <w:t xml:space="preserve">Спеціаліст з питань  ІТ  </w:t>
            </w:r>
          </w:p>
        </w:tc>
        <w:tc>
          <w:tcPr>
            <w:tcW w:w="1276" w:type="dxa"/>
          </w:tcPr>
          <w:p w:rsidR="000219B3" w:rsidRPr="00CE6888" w:rsidRDefault="000219B3" w:rsidP="00C2400D">
            <w:pPr>
              <w:jc w:val="center"/>
            </w:pPr>
            <w:r w:rsidRPr="00CE6888">
              <w:rPr>
                <w:sz w:val="24"/>
                <w:szCs w:val="24"/>
              </w:rPr>
              <w:t>Протягом півріччя</w:t>
            </w:r>
          </w:p>
        </w:tc>
        <w:tc>
          <w:tcPr>
            <w:tcW w:w="4820" w:type="dxa"/>
          </w:tcPr>
          <w:p w:rsidR="000219B3" w:rsidRPr="00CE6888" w:rsidRDefault="00B4408A" w:rsidP="00B4408A">
            <w:pPr>
              <w:jc w:val="both"/>
              <w:rPr>
                <w:sz w:val="24"/>
                <w:szCs w:val="24"/>
              </w:rPr>
            </w:pPr>
            <w:r>
              <w:rPr>
                <w:sz w:val="24"/>
              </w:rPr>
              <w:t>Формування реєстрів, банків та баз даних, а також забезпечення ведення реєстру страхувальників здійснюється у межах своїх повноважень.</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t>10.3.</w:t>
            </w:r>
          </w:p>
        </w:tc>
        <w:tc>
          <w:tcPr>
            <w:tcW w:w="5813" w:type="dxa"/>
          </w:tcPr>
          <w:p w:rsidR="000219B3" w:rsidRPr="00CE6888" w:rsidRDefault="000219B3" w:rsidP="00C2400D">
            <w:pPr>
              <w:ind w:left="33"/>
              <w:jc w:val="both"/>
              <w:rPr>
                <w:sz w:val="24"/>
                <w:szCs w:val="24"/>
              </w:rPr>
            </w:pPr>
            <w:r w:rsidRPr="00CE6888">
              <w:rPr>
                <w:sz w:val="24"/>
                <w:szCs w:val="24"/>
              </w:rPr>
              <w:t>Адміністрування системи (АІС) “Податковий блок” та інших інформаційно</w:t>
            </w:r>
            <w:smartTag w:uri="urn:schemas-microsoft-com:office:smarttags" w:element="PersonName">
              <w:r w:rsidRPr="00CE6888">
                <w:rPr>
                  <w:sz w:val="24"/>
                  <w:szCs w:val="24"/>
                </w:rPr>
                <w:t>-</w:t>
              </w:r>
            </w:smartTag>
            <w:r w:rsidRPr="00CE6888">
              <w:rPr>
                <w:sz w:val="24"/>
                <w:szCs w:val="24"/>
              </w:rPr>
              <w:t xml:space="preserve">телекомунікаційних систем </w:t>
            </w:r>
          </w:p>
        </w:tc>
        <w:tc>
          <w:tcPr>
            <w:tcW w:w="2126" w:type="dxa"/>
          </w:tcPr>
          <w:p w:rsidR="000219B3" w:rsidRPr="00CE6888" w:rsidRDefault="000219B3" w:rsidP="00C2400D">
            <w:pPr>
              <w:rPr>
                <w:sz w:val="24"/>
                <w:szCs w:val="24"/>
              </w:rPr>
            </w:pPr>
            <w:r w:rsidRPr="00CE6888">
              <w:rPr>
                <w:rFonts w:ascii="PetersburgCTT" w:hAnsi="PetersburgCTT"/>
                <w:sz w:val="24"/>
                <w:szCs w:val="24"/>
              </w:rPr>
              <w:t xml:space="preserve">Спеціаліст з питань ІТ </w:t>
            </w:r>
            <w:r w:rsidRPr="00CE6888">
              <w:rPr>
                <w:sz w:val="24"/>
                <w:szCs w:val="24"/>
              </w:rPr>
              <w:t>,</w:t>
            </w:r>
          </w:p>
          <w:p w:rsidR="000219B3" w:rsidRPr="00CE6888" w:rsidRDefault="000219B3" w:rsidP="00C2400D">
            <w:pPr>
              <w:rPr>
                <w:sz w:val="24"/>
                <w:szCs w:val="24"/>
              </w:rPr>
            </w:pPr>
            <w:r w:rsidRPr="00CE6888">
              <w:rPr>
                <w:sz w:val="24"/>
                <w:szCs w:val="24"/>
              </w:rPr>
              <w:t xml:space="preserve">структурні підрозділи </w:t>
            </w:r>
          </w:p>
        </w:tc>
        <w:tc>
          <w:tcPr>
            <w:tcW w:w="1276" w:type="dxa"/>
          </w:tcPr>
          <w:p w:rsidR="000219B3" w:rsidRPr="00CE6888" w:rsidRDefault="000219B3" w:rsidP="00C2400D">
            <w:pPr>
              <w:jc w:val="center"/>
            </w:pPr>
            <w:r w:rsidRPr="00CE6888">
              <w:rPr>
                <w:sz w:val="24"/>
                <w:szCs w:val="24"/>
              </w:rPr>
              <w:t>Протягом півріччя</w:t>
            </w:r>
          </w:p>
        </w:tc>
        <w:tc>
          <w:tcPr>
            <w:tcW w:w="4820" w:type="dxa"/>
          </w:tcPr>
          <w:p w:rsidR="000219B3" w:rsidRPr="00CE6888" w:rsidRDefault="00B4408A" w:rsidP="00B4408A">
            <w:pPr>
              <w:jc w:val="both"/>
              <w:rPr>
                <w:sz w:val="24"/>
                <w:szCs w:val="24"/>
              </w:rPr>
            </w:pPr>
            <w:r>
              <w:rPr>
                <w:sz w:val="24"/>
                <w:szCs w:val="24"/>
              </w:rPr>
              <w:t>АС «Податковий блок» адмініструється в повному об’ємі.</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t>10.4.</w:t>
            </w:r>
          </w:p>
        </w:tc>
        <w:tc>
          <w:tcPr>
            <w:tcW w:w="5813" w:type="dxa"/>
          </w:tcPr>
          <w:p w:rsidR="000219B3" w:rsidRPr="00CE6888" w:rsidRDefault="000219B3" w:rsidP="00C2400D">
            <w:pPr>
              <w:jc w:val="both"/>
              <w:rPr>
                <w:i/>
                <w:sz w:val="24"/>
                <w:szCs w:val="24"/>
              </w:rPr>
            </w:pPr>
            <w:r w:rsidRPr="00CE6888">
              <w:rPr>
                <w:sz w:val="24"/>
                <w:szCs w:val="24"/>
              </w:rPr>
              <w:t>Забезпечення застосування електронного цифрового підпису</w:t>
            </w:r>
          </w:p>
        </w:tc>
        <w:tc>
          <w:tcPr>
            <w:tcW w:w="2126" w:type="dxa"/>
          </w:tcPr>
          <w:p w:rsidR="000219B3" w:rsidRPr="00CE6888" w:rsidRDefault="000219B3" w:rsidP="00C2400D">
            <w:pPr>
              <w:rPr>
                <w:sz w:val="24"/>
                <w:szCs w:val="24"/>
              </w:rPr>
            </w:pPr>
            <w:r w:rsidRPr="00CE6888">
              <w:rPr>
                <w:rFonts w:ascii="PetersburgCTT" w:hAnsi="PetersburgCTT"/>
                <w:sz w:val="24"/>
                <w:szCs w:val="24"/>
              </w:rPr>
              <w:t xml:space="preserve">Спеціаліст з питань ІТ </w:t>
            </w:r>
            <w:r w:rsidRPr="00CE6888">
              <w:rPr>
                <w:sz w:val="24"/>
                <w:szCs w:val="24"/>
              </w:rPr>
              <w:t xml:space="preserve">, </w:t>
            </w:r>
          </w:p>
          <w:p w:rsidR="000219B3" w:rsidRPr="00CE6888" w:rsidRDefault="000219B3" w:rsidP="00C2400D">
            <w:pPr>
              <w:ind w:right="-108"/>
              <w:rPr>
                <w:sz w:val="24"/>
                <w:szCs w:val="24"/>
              </w:rPr>
            </w:pPr>
            <w:r w:rsidRPr="00CE6888">
              <w:rPr>
                <w:sz w:val="24"/>
                <w:szCs w:val="24"/>
              </w:rPr>
              <w:t>структурні підрозділи</w:t>
            </w:r>
          </w:p>
        </w:tc>
        <w:tc>
          <w:tcPr>
            <w:tcW w:w="1276" w:type="dxa"/>
          </w:tcPr>
          <w:p w:rsidR="000219B3" w:rsidRPr="00CE6888" w:rsidRDefault="000219B3" w:rsidP="00C2400D">
            <w:pPr>
              <w:jc w:val="center"/>
              <w:rPr>
                <w:sz w:val="24"/>
                <w:szCs w:val="24"/>
              </w:rPr>
            </w:pPr>
          </w:p>
        </w:tc>
        <w:tc>
          <w:tcPr>
            <w:tcW w:w="4820" w:type="dxa"/>
          </w:tcPr>
          <w:p w:rsidR="000219B3" w:rsidRPr="00CE6888" w:rsidRDefault="00B4408A" w:rsidP="00B4408A">
            <w:pPr>
              <w:jc w:val="both"/>
              <w:rPr>
                <w:sz w:val="24"/>
                <w:szCs w:val="24"/>
              </w:rPr>
            </w:pPr>
            <w:r>
              <w:rPr>
                <w:sz w:val="24"/>
                <w:szCs w:val="24"/>
              </w:rPr>
              <w:t>Протягом</w:t>
            </w:r>
            <w:r>
              <w:rPr>
                <w:sz w:val="24"/>
              </w:rPr>
              <w:t xml:space="preserve"> І півріччя 2016 року проводилась інформаційна кампанія про переваги подання звітності в електронному вигляді та щодо популяризації Центру сертифікації електронних ключів.</w:t>
            </w:r>
          </w:p>
        </w:tc>
      </w:tr>
      <w:tr w:rsidR="000219B3" w:rsidRPr="00CE6888" w:rsidTr="00127BE6">
        <w:tblPrEx>
          <w:tblCellMar>
            <w:top w:w="0" w:type="dxa"/>
            <w:bottom w:w="0" w:type="dxa"/>
          </w:tblCellMar>
        </w:tblPrEx>
        <w:trPr>
          <w:trHeight w:val="315"/>
        </w:trPr>
        <w:tc>
          <w:tcPr>
            <w:tcW w:w="15168" w:type="dxa"/>
            <w:gridSpan w:val="5"/>
          </w:tcPr>
          <w:p w:rsidR="000219B3" w:rsidRPr="00CE6888" w:rsidRDefault="000219B3" w:rsidP="009D6716">
            <w:pPr>
              <w:jc w:val="center"/>
              <w:rPr>
                <w:b/>
                <w:sz w:val="24"/>
                <w:szCs w:val="24"/>
              </w:rPr>
            </w:pPr>
            <w:r w:rsidRPr="00CE6888">
              <w:rPr>
                <w:b/>
                <w:sz w:val="24"/>
                <w:szCs w:val="24"/>
              </w:rPr>
              <w:t>Розділ 11. Забезпечення охорони державної таємниці, технічного та криптографічного захисту інформації</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t>11.1</w:t>
            </w:r>
          </w:p>
        </w:tc>
        <w:tc>
          <w:tcPr>
            <w:tcW w:w="5813" w:type="dxa"/>
          </w:tcPr>
          <w:p w:rsidR="000219B3" w:rsidRPr="00CE6888" w:rsidRDefault="000219B3" w:rsidP="00B05ABD">
            <w:pPr>
              <w:jc w:val="both"/>
              <w:rPr>
                <w:sz w:val="24"/>
                <w:szCs w:val="24"/>
              </w:rPr>
            </w:pPr>
            <w:r w:rsidRPr="00CE6888">
              <w:rPr>
                <w:sz w:val="24"/>
                <w:szCs w:val="24"/>
              </w:rPr>
              <w:t xml:space="preserve">Забезпечення охорони державної таємниці та технічного захисту інформації в ОДПІ </w:t>
            </w:r>
          </w:p>
          <w:p w:rsidR="000219B3" w:rsidRPr="00CE6888" w:rsidRDefault="000219B3" w:rsidP="007E082F">
            <w:pPr>
              <w:jc w:val="both"/>
              <w:rPr>
                <w:sz w:val="24"/>
                <w:szCs w:val="24"/>
              </w:rPr>
            </w:pPr>
          </w:p>
        </w:tc>
        <w:tc>
          <w:tcPr>
            <w:tcW w:w="2126" w:type="dxa"/>
          </w:tcPr>
          <w:p w:rsidR="000219B3" w:rsidRPr="00CE6888" w:rsidRDefault="000219B3" w:rsidP="007E082F">
            <w:pPr>
              <w:rPr>
                <w:sz w:val="24"/>
                <w:szCs w:val="24"/>
              </w:rPr>
            </w:pPr>
            <w:r w:rsidRPr="00CE6888">
              <w:rPr>
                <w:rFonts w:ascii="PetersburgCTT" w:hAnsi="PetersburgCTT"/>
                <w:sz w:val="24"/>
                <w:szCs w:val="24"/>
              </w:rPr>
              <w:t>Спеціаліст</w:t>
            </w:r>
            <w:r w:rsidRPr="00CE6888">
              <w:rPr>
                <w:sz w:val="24"/>
                <w:szCs w:val="24"/>
              </w:rPr>
              <w:t xml:space="preserve"> з питань ІТ</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B65005" w:rsidP="00B65005">
            <w:pPr>
              <w:jc w:val="both"/>
              <w:rPr>
                <w:sz w:val="24"/>
                <w:szCs w:val="24"/>
              </w:rPr>
            </w:pPr>
            <w:r>
              <w:rPr>
                <w:sz w:val="24"/>
                <w:szCs w:val="24"/>
              </w:rPr>
              <w:t>Регламентні роботи проводяться у встановлені терміни.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t>11.2.</w:t>
            </w:r>
          </w:p>
        </w:tc>
        <w:tc>
          <w:tcPr>
            <w:tcW w:w="5813" w:type="dxa"/>
          </w:tcPr>
          <w:p w:rsidR="000219B3" w:rsidRPr="00CE6888" w:rsidRDefault="000219B3" w:rsidP="007E082F">
            <w:pPr>
              <w:jc w:val="both"/>
              <w:rPr>
                <w:sz w:val="24"/>
                <w:szCs w:val="24"/>
              </w:rPr>
            </w:pPr>
            <w:r w:rsidRPr="00CE6888">
              <w:rPr>
                <w:sz w:val="24"/>
                <w:szCs w:val="24"/>
              </w:rPr>
              <w:t>Контроль за доступом користувачів до інформаційних ресурсів баз даних обмеженого доступу та їх виключення від ресурсів у разі звільнення або переведення з посади</w:t>
            </w:r>
          </w:p>
        </w:tc>
        <w:tc>
          <w:tcPr>
            <w:tcW w:w="2126" w:type="dxa"/>
          </w:tcPr>
          <w:p w:rsidR="000219B3" w:rsidRPr="00CE6888" w:rsidRDefault="000219B3" w:rsidP="007E082F">
            <w:pPr>
              <w:rPr>
                <w:sz w:val="24"/>
                <w:szCs w:val="24"/>
              </w:rPr>
            </w:pPr>
            <w:r w:rsidRPr="00CE6888">
              <w:rPr>
                <w:rFonts w:ascii="PetersburgCTT" w:hAnsi="PetersburgCTT"/>
                <w:sz w:val="24"/>
                <w:szCs w:val="24"/>
              </w:rPr>
              <w:t>Спеціаліст</w:t>
            </w:r>
            <w:r w:rsidRPr="00CE6888">
              <w:rPr>
                <w:sz w:val="24"/>
                <w:szCs w:val="24"/>
              </w:rPr>
              <w:t xml:space="preserve"> з питань ІТ</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B65005" w:rsidP="00B65005">
            <w:pPr>
              <w:jc w:val="both"/>
              <w:rPr>
                <w:sz w:val="24"/>
                <w:szCs w:val="24"/>
              </w:rPr>
            </w:pPr>
            <w:r>
              <w:rPr>
                <w:sz w:val="24"/>
                <w:szCs w:val="24"/>
              </w:rPr>
              <w:t>Регламентні роботи проводяться у встановлені терміни.</w:t>
            </w:r>
          </w:p>
        </w:tc>
      </w:tr>
      <w:tr w:rsidR="000219B3" w:rsidRPr="00CE6888" w:rsidTr="00127BE6">
        <w:tblPrEx>
          <w:tblCellMar>
            <w:top w:w="0" w:type="dxa"/>
            <w:bottom w:w="0" w:type="dxa"/>
          </w:tblCellMar>
        </w:tblPrEx>
        <w:trPr>
          <w:trHeight w:val="315"/>
        </w:trPr>
        <w:tc>
          <w:tcPr>
            <w:tcW w:w="1133" w:type="dxa"/>
          </w:tcPr>
          <w:p w:rsidR="000219B3" w:rsidRPr="00CE6888" w:rsidRDefault="000219B3" w:rsidP="009D6716">
            <w:pPr>
              <w:widowControl w:val="0"/>
              <w:autoSpaceDE w:val="0"/>
              <w:autoSpaceDN w:val="0"/>
              <w:adjustRightInd w:val="0"/>
              <w:ind w:left="-108" w:right="-108"/>
              <w:jc w:val="center"/>
              <w:rPr>
                <w:bCs/>
                <w:sz w:val="24"/>
                <w:szCs w:val="24"/>
              </w:rPr>
            </w:pPr>
            <w:r w:rsidRPr="00CE6888">
              <w:rPr>
                <w:bCs/>
                <w:sz w:val="24"/>
                <w:szCs w:val="24"/>
              </w:rPr>
              <w:t>11.3.</w:t>
            </w:r>
          </w:p>
        </w:tc>
        <w:tc>
          <w:tcPr>
            <w:tcW w:w="5813" w:type="dxa"/>
          </w:tcPr>
          <w:p w:rsidR="000219B3" w:rsidRPr="00CE6888" w:rsidRDefault="000219B3" w:rsidP="00622D63">
            <w:pPr>
              <w:jc w:val="both"/>
              <w:rPr>
                <w:sz w:val="24"/>
                <w:szCs w:val="24"/>
              </w:rPr>
            </w:pPr>
            <w:r w:rsidRPr="00CE6888">
              <w:rPr>
                <w:sz w:val="24"/>
                <w:szCs w:val="24"/>
              </w:rPr>
              <w:t>Забезпечення антивірусного захисту інформаційних ресурсів в інформаційно</w:t>
            </w:r>
            <w:smartTag w:uri="urn:schemas-microsoft-com:office:smarttags" w:element="PersonName">
              <w:r w:rsidRPr="00CE6888">
                <w:rPr>
                  <w:sz w:val="24"/>
                  <w:szCs w:val="24"/>
                </w:rPr>
                <w:t>-</w:t>
              </w:r>
            </w:smartTag>
            <w:r w:rsidRPr="00CE6888">
              <w:rPr>
                <w:sz w:val="24"/>
                <w:szCs w:val="24"/>
              </w:rPr>
              <w:t xml:space="preserve">телекомунікаційних системах ОДПІ </w:t>
            </w:r>
          </w:p>
          <w:p w:rsidR="000219B3" w:rsidRPr="00CE6888" w:rsidRDefault="000219B3" w:rsidP="007E082F">
            <w:pPr>
              <w:jc w:val="both"/>
              <w:rPr>
                <w:sz w:val="24"/>
                <w:szCs w:val="24"/>
              </w:rPr>
            </w:pPr>
          </w:p>
        </w:tc>
        <w:tc>
          <w:tcPr>
            <w:tcW w:w="2126" w:type="dxa"/>
          </w:tcPr>
          <w:p w:rsidR="000219B3" w:rsidRPr="00CE6888" w:rsidRDefault="000219B3" w:rsidP="007E082F">
            <w:pPr>
              <w:rPr>
                <w:sz w:val="24"/>
                <w:szCs w:val="24"/>
              </w:rPr>
            </w:pPr>
            <w:r w:rsidRPr="00CE6888">
              <w:rPr>
                <w:rFonts w:ascii="PetersburgCTT" w:hAnsi="PetersburgCTT"/>
                <w:sz w:val="24"/>
                <w:szCs w:val="24"/>
              </w:rPr>
              <w:t>Спеціаліст</w:t>
            </w:r>
            <w:r w:rsidRPr="00CE6888">
              <w:rPr>
                <w:sz w:val="24"/>
                <w:szCs w:val="24"/>
              </w:rPr>
              <w:t xml:space="preserve"> з питань ІТ</w:t>
            </w:r>
          </w:p>
        </w:tc>
        <w:tc>
          <w:tcPr>
            <w:tcW w:w="1276" w:type="dxa"/>
          </w:tcPr>
          <w:p w:rsidR="000219B3" w:rsidRPr="00CE6888" w:rsidRDefault="000219B3" w:rsidP="009E295B">
            <w:pPr>
              <w:jc w:val="center"/>
            </w:pPr>
            <w:r w:rsidRPr="00CE6888">
              <w:rPr>
                <w:sz w:val="24"/>
                <w:szCs w:val="24"/>
              </w:rPr>
              <w:t>Протягом півріччя</w:t>
            </w:r>
          </w:p>
        </w:tc>
        <w:tc>
          <w:tcPr>
            <w:tcW w:w="4820" w:type="dxa"/>
          </w:tcPr>
          <w:p w:rsidR="000219B3" w:rsidRPr="00CE6888" w:rsidRDefault="00B65005" w:rsidP="00B65005">
            <w:pPr>
              <w:jc w:val="both"/>
              <w:rPr>
                <w:sz w:val="24"/>
                <w:szCs w:val="24"/>
              </w:rPr>
            </w:pPr>
            <w:r>
              <w:rPr>
                <w:sz w:val="24"/>
                <w:szCs w:val="24"/>
              </w:rPr>
              <w:t>Регламентні роботи проводяться у встановлені терміни.</w:t>
            </w:r>
          </w:p>
        </w:tc>
      </w:tr>
    </w:tbl>
    <w:p w:rsidR="00076467" w:rsidRPr="00CE6888" w:rsidRDefault="00076467" w:rsidP="0024054C">
      <w:pPr>
        <w:pStyle w:val="BodyText"/>
        <w:ind w:left="426" w:right="-312"/>
        <w:jc w:val="both"/>
        <w:rPr>
          <w:szCs w:val="28"/>
        </w:rPr>
      </w:pPr>
    </w:p>
    <w:p w:rsidR="005E6F71" w:rsidRPr="00CE6888" w:rsidRDefault="005E6F71" w:rsidP="008C031F">
      <w:pPr>
        <w:pStyle w:val="BodyText"/>
        <w:ind w:left="426" w:right="-312"/>
        <w:rPr>
          <w:szCs w:val="28"/>
        </w:rPr>
      </w:pPr>
    </w:p>
    <w:p w:rsidR="00B9097F" w:rsidRPr="00CE6888" w:rsidRDefault="00B9097F" w:rsidP="008C031F">
      <w:pPr>
        <w:pStyle w:val="BodyText"/>
        <w:ind w:left="426" w:right="-312"/>
        <w:rPr>
          <w:szCs w:val="28"/>
        </w:rPr>
      </w:pPr>
    </w:p>
    <w:p w:rsidR="00531AC4" w:rsidRPr="00CE6888" w:rsidRDefault="009D6716" w:rsidP="004C096B">
      <w:pPr>
        <w:pStyle w:val="BodyText"/>
        <w:ind w:left="426" w:right="-312"/>
        <w:rPr>
          <w:szCs w:val="28"/>
        </w:rPr>
      </w:pPr>
      <w:r w:rsidRPr="00CE6888">
        <w:rPr>
          <w:szCs w:val="28"/>
        </w:rPr>
        <w:t>Н</w:t>
      </w:r>
      <w:r w:rsidR="004C096B" w:rsidRPr="00CE6888">
        <w:rPr>
          <w:szCs w:val="28"/>
        </w:rPr>
        <w:t xml:space="preserve">ачальник </w:t>
      </w:r>
      <w:r w:rsidR="00C52057" w:rsidRPr="00CE6888">
        <w:rPr>
          <w:szCs w:val="28"/>
        </w:rPr>
        <w:t xml:space="preserve">Вижницької </w:t>
      </w:r>
      <w:r w:rsidR="0092518A" w:rsidRPr="00CE6888">
        <w:rPr>
          <w:szCs w:val="28"/>
        </w:rPr>
        <w:t>ОДПІ</w:t>
      </w:r>
      <w:r w:rsidR="004C096B" w:rsidRPr="00CE6888">
        <w:rPr>
          <w:szCs w:val="28"/>
        </w:rPr>
        <w:t xml:space="preserve"> </w:t>
      </w:r>
    </w:p>
    <w:p w:rsidR="004C096B" w:rsidRPr="00CE6888" w:rsidRDefault="00531AC4" w:rsidP="004C096B">
      <w:pPr>
        <w:pStyle w:val="BodyText"/>
        <w:ind w:left="426" w:right="-312"/>
        <w:rPr>
          <w:szCs w:val="28"/>
        </w:rPr>
      </w:pPr>
      <w:r w:rsidRPr="00CE6888">
        <w:rPr>
          <w:szCs w:val="28"/>
        </w:rPr>
        <w:t>ГУ ДФС у Чернівецькій області</w:t>
      </w:r>
      <w:r w:rsidR="004C096B" w:rsidRPr="00CE6888">
        <w:rPr>
          <w:szCs w:val="28"/>
        </w:rPr>
        <w:t xml:space="preserve">                                                                                             </w:t>
      </w:r>
      <w:r w:rsidR="009D6716" w:rsidRPr="00CE6888">
        <w:rPr>
          <w:szCs w:val="28"/>
        </w:rPr>
        <w:t>А</w:t>
      </w:r>
      <w:r w:rsidR="004C096B" w:rsidRPr="00CE6888">
        <w:rPr>
          <w:szCs w:val="28"/>
        </w:rPr>
        <w:t>.</w:t>
      </w:r>
      <w:r w:rsidR="009D6716" w:rsidRPr="00CE6888">
        <w:rPr>
          <w:szCs w:val="28"/>
        </w:rPr>
        <w:t>В</w:t>
      </w:r>
      <w:r w:rsidR="004C096B" w:rsidRPr="00CE6888">
        <w:rPr>
          <w:szCs w:val="28"/>
        </w:rPr>
        <w:t>.</w:t>
      </w:r>
      <w:r w:rsidR="009D6716" w:rsidRPr="00CE6888">
        <w:rPr>
          <w:szCs w:val="28"/>
        </w:rPr>
        <w:t>Угрин</w:t>
      </w:r>
      <w:r w:rsidR="004C096B" w:rsidRPr="00CE6888">
        <w:rPr>
          <w:szCs w:val="28"/>
        </w:rPr>
        <w:t xml:space="preserve">   </w:t>
      </w:r>
    </w:p>
    <w:sectPr w:rsidR="004C096B" w:rsidRPr="00CE6888" w:rsidSect="008E108F">
      <w:headerReference w:type="even" r:id="rId7"/>
      <w:headerReference w:type="default" r:id="rId8"/>
      <w:pgSz w:w="16840" w:h="11907" w:orient="landscape" w:code="9"/>
      <w:pgMar w:top="425" w:right="953" w:bottom="567" w:left="90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005" w:rsidRDefault="00B65005">
      <w:r>
        <w:separator/>
      </w:r>
    </w:p>
  </w:endnote>
  <w:endnote w:type="continuationSeparator" w:id="1">
    <w:p w:rsidR="00B65005" w:rsidRDefault="00B6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CTT">
    <w:altName w:val="Times New Roman"/>
    <w:charset w:val="CC"/>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005" w:rsidRDefault="00B65005">
      <w:r>
        <w:separator/>
      </w:r>
    </w:p>
  </w:footnote>
  <w:footnote w:type="continuationSeparator" w:id="1">
    <w:p w:rsidR="00B65005" w:rsidRDefault="00B65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5" w:rsidRDefault="00B65005" w:rsidP="00B00A7A">
    <w:pPr>
      <w:pStyle w:val="2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65005" w:rsidRDefault="00B65005">
    <w:pPr>
      <w:pStyle w:val="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05" w:rsidRDefault="00B65005" w:rsidP="00B00A7A">
    <w:pPr>
      <w:pStyle w:val="a3"/>
      <w:framePr w:wrap="around" w:vAnchor="text" w:hAnchor="margin" w:xAlign="center" w:y="1"/>
      <w:jc w:val="center"/>
      <w:rPr>
        <w:rStyle w:val="a4"/>
      </w:rPr>
    </w:pPr>
    <w:r>
      <w:rPr>
        <w:rStyle w:val="a4"/>
      </w:rPr>
      <w:fldChar w:fldCharType="begin"/>
    </w:r>
    <w:r>
      <w:rPr>
        <w:rStyle w:val="a4"/>
      </w:rPr>
      <w:instrText xml:space="preserve">PAGE  </w:instrText>
    </w:r>
    <w:r>
      <w:rPr>
        <w:rStyle w:val="a4"/>
      </w:rPr>
      <w:fldChar w:fldCharType="separate"/>
    </w:r>
    <w:r w:rsidR="00D0297D">
      <w:rPr>
        <w:rStyle w:val="a4"/>
        <w:noProof/>
      </w:rPr>
      <w:t>22</w:t>
    </w:r>
    <w:r>
      <w:rPr>
        <w:rStyle w:val="a4"/>
      </w:rPr>
      <w:fldChar w:fldCharType="end"/>
    </w:r>
  </w:p>
  <w:p w:rsidR="00B65005" w:rsidRDefault="00B65005" w:rsidP="00B00A7A">
    <w:pPr>
      <w:pStyle w:val="a3"/>
      <w:framePr w:wrap="around" w:vAnchor="text" w:hAnchor="margin" w:xAlign="center" w:y="1"/>
      <w:jc w:val="center"/>
      <w:rPr>
        <w:rStyle w:val="a4"/>
      </w:rPr>
    </w:pPr>
  </w:p>
  <w:p w:rsidR="00B65005" w:rsidRDefault="00B65005" w:rsidP="00201061">
    <w:pPr>
      <w:pStyle w:val="20"/>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55B9"/>
    <w:multiLevelType w:val="multilevel"/>
    <w:tmpl w:val="C1489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15675543"/>
    <w:multiLevelType w:val="multilevel"/>
    <w:tmpl w:val="46C8CF2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DA6A17"/>
    <w:multiLevelType w:val="hybridMultilevel"/>
    <w:tmpl w:val="888E25C6"/>
    <w:lvl w:ilvl="0" w:tplc="18CCC92E">
      <w:start w:val="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55D4665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GrammaticalError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75AB8"/>
    <w:rsid w:val="0000084E"/>
    <w:rsid w:val="00000D7C"/>
    <w:rsid w:val="00001084"/>
    <w:rsid w:val="00002720"/>
    <w:rsid w:val="00002B35"/>
    <w:rsid w:val="00003442"/>
    <w:rsid w:val="00003FE1"/>
    <w:rsid w:val="0000468C"/>
    <w:rsid w:val="00004C7A"/>
    <w:rsid w:val="00005AA6"/>
    <w:rsid w:val="00007329"/>
    <w:rsid w:val="000076DF"/>
    <w:rsid w:val="00007716"/>
    <w:rsid w:val="00007D1B"/>
    <w:rsid w:val="00007E37"/>
    <w:rsid w:val="00007F12"/>
    <w:rsid w:val="00010756"/>
    <w:rsid w:val="00010AB1"/>
    <w:rsid w:val="00011F1B"/>
    <w:rsid w:val="00011F70"/>
    <w:rsid w:val="0001217A"/>
    <w:rsid w:val="00012488"/>
    <w:rsid w:val="00012630"/>
    <w:rsid w:val="0001279C"/>
    <w:rsid w:val="0001294F"/>
    <w:rsid w:val="00013091"/>
    <w:rsid w:val="00013314"/>
    <w:rsid w:val="0001333F"/>
    <w:rsid w:val="00013521"/>
    <w:rsid w:val="0001409B"/>
    <w:rsid w:val="00014165"/>
    <w:rsid w:val="000154FA"/>
    <w:rsid w:val="00015D98"/>
    <w:rsid w:val="0001647A"/>
    <w:rsid w:val="00017561"/>
    <w:rsid w:val="00017B0C"/>
    <w:rsid w:val="00020AC2"/>
    <w:rsid w:val="00020B8E"/>
    <w:rsid w:val="000212F3"/>
    <w:rsid w:val="000219B3"/>
    <w:rsid w:val="0002242A"/>
    <w:rsid w:val="00022ACF"/>
    <w:rsid w:val="00022EAA"/>
    <w:rsid w:val="00023319"/>
    <w:rsid w:val="00023469"/>
    <w:rsid w:val="00023EB4"/>
    <w:rsid w:val="00024012"/>
    <w:rsid w:val="0002488E"/>
    <w:rsid w:val="00024DE6"/>
    <w:rsid w:val="00024FE9"/>
    <w:rsid w:val="0002513A"/>
    <w:rsid w:val="00025C9B"/>
    <w:rsid w:val="00025FBF"/>
    <w:rsid w:val="00026BEB"/>
    <w:rsid w:val="00027D47"/>
    <w:rsid w:val="0003003B"/>
    <w:rsid w:val="00031050"/>
    <w:rsid w:val="000311DB"/>
    <w:rsid w:val="00031725"/>
    <w:rsid w:val="000326A8"/>
    <w:rsid w:val="0003344F"/>
    <w:rsid w:val="00033D09"/>
    <w:rsid w:val="00033FC6"/>
    <w:rsid w:val="00034065"/>
    <w:rsid w:val="000353F9"/>
    <w:rsid w:val="00035DEC"/>
    <w:rsid w:val="00035E40"/>
    <w:rsid w:val="000368EE"/>
    <w:rsid w:val="00037853"/>
    <w:rsid w:val="000378AD"/>
    <w:rsid w:val="000402BF"/>
    <w:rsid w:val="0004089F"/>
    <w:rsid w:val="00041023"/>
    <w:rsid w:val="000413CE"/>
    <w:rsid w:val="000417DE"/>
    <w:rsid w:val="000418D9"/>
    <w:rsid w:val="000422BB"/>
    <w:rsid w:val="00042464"/>
    <w:rsid w:val="00042808"/>
    <w:rsid w:val="00043A8E"/>
    <w:rsid w:val="00043EBC"/>
    <w:rsid w:val="000440BA"/>
    <w:rsid w:val="00044198"/>
    <w:rsid w:val="000459CE"/>
    <w:rsid w:val="00045B0C"/>
    <w:rsid w:val="0004633E"/>
    <w:rsid w:val="00046FD4"/>
    <w:rsid w:val="00047014"/>
    <w:rsid w:val="00047158"/>
    <w:rsid w:val="00047A2D"/>
    <w:rsid w:val="00047CC4"/>
    <w:rsid w:val="00050CF5"/>
    <w:rsid w:val="000517D9"/>
    <w:rsid w:val="00051BAA"/>
    <w:rsid w:val="00052338"/>
    <w:rsid w:val="0005250C"/>
    <w:rsid w:val="0005299A"/>
    <w:rsid w:val="00053350"/>
    <w:rsid w:val="00053A5B"/>
    <w:rsid w:val="000541EE"/>
    <w:rsid w:val="00054BC8"/>
    <w:rsid w:val="00054D7B"/>
    <w:rsid w:val="00055E6D"/>
    <w:rsid w:val="00056116"/>
    <w:rsid w:val="00056227"/>
    <w:rsid w:val="00057071"/>
    <w:rsid w:val="000577A4"/>
    <w:rsid w:val="00057909"/>
    <w:rsid w:val="00057E66"/>
    <w:rsid w:val="00057EE1"/>
    <w:rsid w:val="00057F52"/>
    <w:rsid w:val="0006003A"/>
    <w:rsid w:val="000600D1"/>
    <w:rsid w:val="0006022B"/>
    <w:rsid w:val="00061079"/>
    <w:rsid w:val="000610C0"/>
    <w:rsid w:val="00061462"/>
    <w:rsid w:val="00061495"/>
    <w:rsid w:val="00062005"/>
    <w:rsid w:val="00062C67"/>
    <w:rsid w:val="00062D3D"/>
    <w:rsid w:val="000632AD"/>
    <w:rsid w:val="000633E5"/>
    <w:rsid w:val="0006411F"/>
    <w:rsid w:val="00064496"/>
    <w:rsid w:val="00064644"/>
    <w:rsid w:val="00064991"/>
    <w:rsid w:val="000656C7"/>
    <w:rsid w:val="0006575E"/>
    <w:rsid w:val="00065BA3"/>
    <w:rsid w:val="0006680E"/>
    <w:rsid w:val="0006683B"/>
    <w:rsid w:val="00066862"/>
    <w:rsid w:val="00066E7D"/>
    <w:rsid w:val="000671D8"/>
    <w:rsid w:val="00067618"/>
    <w:rsid w:val="00070F43"/>
    <w:rsid w:val="00071596"/>
    <w:rsid w:val="000717F0"/>
    <w:rsid w:val="00071941"/>
    <w:rsid w:val="00071B1D"/>
    <w:rsid w:val="00071B67"/>
    <w:rsid w:val="000731FF"/>
    <w:rsid w:val="0007391E"/>
    <w:rsid w:val="0007424F"/>
    <w:rsid w:val="00074564"/>
    <w:rsid w:val="00074760"/>
    <w:rsid w:val="00075762"/>
    <w:rsid w:val="00075AB8"/>
    <w:rsid w:val="000761C8"/>
    <w:rsid w:val="0007634E"/>
    <w:rsid w:val="00076467"/>
    <w:rsid w:val="0007649C"/>
    <w:rsid w:val="00076703"/>
    <w:rsid w:val="000769D9"/>
    <w:rsid w:val="00076AED"/>
    <w:rsid w:val="00076D76"/>
    <w:rsid w:val="000771E9"/>
    <w:rsid w:val="000804EF"/>
    <w:rsid w:val="0008050D"/>
    <w:rsid w:val="0008126F"/>
    <w:rsid w:val="00081B7E"/>
    <w:rsid w:val="00082137"/>
    <w:rsid w:val="00082DDA"/>
    <w:rsid w:val="000839DE"/>
    <w:rsid w:val="00084575"/>
    <w:rsid w:val="00085453"/>
    <w:rsid w:val="00085835"/>
    <w:rsid w:val="000861E6"/>
    <w:rsid w:val="000867C7"/>
    <w:rsid w:val="00086C4E"/>
    <w:rsid w:val="000874BB"/>
    <w:rsid w:val="000902D9"/>
    <w:rsid w:val="00090503"/>
    <w:rsid w:val="00090BF3"/>
    <w:rsid w:val="00090D78"/>
    <w:rsid w:val="0009134D"/>
    <w:rsid w:val="00091668"/>
    <w:rsid w:val="00091F66"/>
    <w:rsid w:val="000922E3"/>
    <w:rsid w:val="00092D19"/>
    <w:rsid w:val="00092E8B"/>
    <w:rsid w:val="000936B0"/>
    <w:rsid w:val="000938D5"/>
    <w:rsid w:val="00093D0D"/>
    <w:rsid w:val="00093E19"/>
    <w:rsid w:val="00095327"/>
    <w:rsid w:val="00096125"/>
    <w:rsid w:val="00096189"/>
    <w:rsid w:val="00096387"/>
    <w:rsid w:val="0009645D"/>
    <w:rsid w:val="00096CF8"/>
    <w:rsid w:val="00097D02"/>
    <w:rsid w:val="000A04DB"/>
    <w:rsid w:val="000A0649"/>
    <w:rsid w:val="000A0C99"/>
    <w:rsid w:val="000A1F44"/>
    <w:rsid w:val="000A1F7A"/>
    <w:rsid w:val="000A2A5A"/>
    <w:rsid w:val="000A2F7B"/>
    <w:rsid w:val="000A305E"/>
    <w:rsid w:val="000A396C"/>
    <w:rsid w:val="000A44AB"/>
    <w:rsid w:val="000A508B"/>
    <w:rsid w:val="000A54A1"/>
    <w:rsid w:val="000A57CE"/>
    <w:rsid w:val="000A5804"/>
    <w:rsid w:val="000A6C99"/>
    <w:rsid w:val="000A6DA7"/>
    <w:rsid w:val="000A7048"/>
    <w:rsid w:val="000A7204"/>
    <w:rsid w:val="000A791C"/>
    <w:rsid w:val="000A7CCF"/>
    <w:rsid w:val="000B0681"/>
    <w:rsid w:val="000B090C"/>
    <w:rsid w:val="000B1146"/>
    <w:rsid w:val="000B1E6C"/>
    <w:rsid w:val="000B27ED"/>
    <w:rsid w:val="000B2C47"/>
    <w:rsid w:val="000B340B"/>
    <w:rsid w:val="000B36DF"/>
    <w:rsid w:val="000B43E9"/>
    <w:rsid w:val="000B47F4"/>
    <w:rsid w:val="000B4B12"/>
    <w:rsid w:val="000B6292"/>
    <w:rsid w:val="000B6478"/>
    <w:rsid w:val="000B650E"/>
    <w:rsid w:val="000B6B58"/>
    <w:rsid w:val="000B7F5B"/>
    <w:rsid w:val="000C0117"/>
    <w:rsid w:val="000C0B41"/>
    <w:rsid w:val="000C16AE"/>
    <w:rsid w:val="000C27AB"/>
    <w:rsid w:val="000C3122"/>
    <w:rsid w:val="000C39E8"/>
    <w:rsid w:val="000C3CD7"/>
    <w:rsid w:val="000C3F65"/>
    <w:rsid w:val="000C4112"/>
    <w:rsid w:val="000C414A"/>
    <w:rsid w:val="000C44C1"/>
    <w:rsid w:val="000C4BBD"/>
    <w:rsid w:val="000C5600"/>
    <w:rsid w:val="000C61ED"/>
    <w:rsid w:val="000C63CA"/>
    <w:rsid w:val="000C75DB"/>
    <w:rsid w:val="000C763C"/>
    <w:rsid w:val="000C7C4E"/>
    <w:rsid w:val="000D0D0D"/>
    <w:rsid w:val="000D138E"/>
    <w:rsid w:val="000D14B2"/>
    <w:rsid w:val="000D167B"/>
    <w:rsid w:val="000D17BF"/>
    <w:rsid w:val="000D1B21"/>
    <w:rsid w:val="000D1E11"/>
    <w:rsid w:val="000D2470"/>
    <w:rsid w:val="000D25C2"/>
    <w:rsid w:val="000D4A50"/>
    <w:rsid w:val="000D5307"/>
    <w:rsid w:val="000D57B8"/>
    <w:rsid w:val="000D5977"/>
    <w:rsid w:val="000D625A"/>
    <w:rsid w:val="000D64A4"/>
    <w:rsid w:val="000D6915"/>
    <w:rsid w:val="000D6B4A"/>
    <w:rsid w:val="000D7AC9"/>
    <w:rsid w:val="000E0258"/>
    <w:rsid w:val="000E0583"/>
    <w:rsid w:val="000E06B2"/>
    <w:rsid w:val="000E0AD0"/>
    <w:rsid w:val="000E0EFA"/>
    <w:rsid w:val="000E11C9"/>
    <w:rsid w:val="000E13AC"/>
    <w:rsid w:val="000E173A"/>
    <w:rsid w:val="000E1787"/>
    <w:rsid w:val="000E1CC5"/>
    <w:rsid w:val="000E264C"/>
    <w:rsid w:val="000E3843"/>
    <w:rsid w:val="000E3AB5"/>
    <w:rsid w:val="000E3E55"/>
    <w:rsid w:val="000E3F04"/>
    <w:rsid w:val="000E41CC"/>
    <w:rsid w:val="000E4266"/>
    <w:rsid w:val="000E43D4"/>
    <w:rsid w:val="000E457C"/>
    <w:rsid w:val="000E477B"/>
    <w:rsid w:val="000E4BDA"/>
    <w:rsid w:val="000E4BE3"/>
    <w:rsid w:val="000E52E2"/>
    <w:rsid w:val="000E55A6"/>
    <w:rsid w:val="000E61F0"/>
    <w:rsid w:val="000E68A8"/>
    <w:rsid w:val="000E7705"/>
    <w:rsid w:val="000E7AA8"/>
    <w:rsid w:val="000E7B55"/>
    <w:rsid w:val="000E7F4E"/>
    <w:rsid w:val="000F03DC"/>
    <w:rsid w:val="000F0D39"/>
    <w:rsid w:val="000F13A8"/>
    <w:rsid w:val="000F2638"/>
    <w:rsid w:val="000F2734"/>
    <w:rsid w:val="000F294D"/>
    <w:rsid w:val="000F36AE"/>
    <w:rsid w:val="000F3B66"/>
    <w:rsid w:val="000F4907"/>
    <w:rsid w:val="000F4DC4"/>
    <w:rsid w:val="000F4EB9"/>
    <w:rsid w:val="000F4F3B"/>
    <w:rsid w:val="000F656A"/>
    <w:rsid w:val="000F65DB"/>
    <w:rsid w:val="000F6D2F"/>
    <w:rsid w:val="000F6DE7"/>
    <w:rsid w:val="000F7036"/>
    <w:rsid w:val="000F7179"/>
    <w:rsid w:val="000F73DA"/>
    <w:rsid w:val="000F7481"/>
    <w:rsid w:val="000F7BB9"/>
    <w:rsid w:val="00100C0C"/>
    <w:rsid w:val="00100CAB"/>
    <w:rsid w:val="0010120C"/>
    <w:rsid w:val="00101381"/>
    <w:rsid w:val="001016F0"/>
    <w:rsid w:val="001017C6"/>
    <w:rsid w:val="00101891"/>
    <w:rsid w:val="00102B23"/>
    <w:rsid w:val="00102DEC"/>
    <w:rsid w:val="00103864"/>
    <w:rsid w:val="00103BD5"/>
    <w:rsid w:val="001042F5"/>
    <w:rsid w:val="00104D5A"/>
    <w:rsid w:val="00104F5F"/>
    <w:rsid w:val="00105001"/>
    <w:rsid w:val="00105062"/>
    <w:rsid w:val="0010571A"/>
    <w:rsid w:val="001059C2"/>
    <w:rsid w:val="00106B63"/>
    <w:rsid w:val="00106B6A"/>
    <w:rsid w:val="001075B7"/>
    <w:rsid w:val="0010798F"/>
    <w:rsid w:val="00110C9F"/>
    <w:rsid w:val="001111C9"/>
    <w:rsid w:val="00111980"/>
    <w:rsid w:val="001126C0"/>
    <w:rsid w:val="0011286A"/>
    <w:rsid w:val="00112E45"/>
    <w:rsid w:val="00113320"/>
    <w:rsid w:val="0011378A"/>
    <w:rsid w:val="00113A6E"/>
    <w:rsid w:val="00113AB1"/>
    <w:rsid w:val="00113DA7"/>
    <w:rsid w:val="0011402A"/>
    <w:rsid w:val="00114131"/>
    <w:rsid w:val="00114537"/>
    <w:rsid w:val="00115658"/>
    <w:rsid w:val="001156EC"/>
    <w:rsid w:val="00115E94"/>
    <w:rsid w:val="00115F6D"/>
    <w:rsid w:val="00115FC9"/>
    <w:rsid w:val="00116C3C"/>
    <w:rsid w:val="00117F95"/>
    <w:rsid w:val="001201B6"/>
    <w:rsid w:val="00120A21"/>
    <w:rsid w:val="00120B73"/>
    <w:rsid w:val="001210C1"/>
    <w:rsid w:val="00121622"/>
    <w:rsid w:val="00122030"/>
    <w:rsid w:val="0012250F"/>
    <w:rsid w:val="00122653"/>
    <w:rsid w:val="00122BA4"/>
    <w:rsid w:val="00122C9E"/>
    <w:rsid w:val="00122D7F"/>
    <w:rsid w:val="00122E99"/>
    <w:rsid w:val="00123AF0"/>
    <w:rsid w:val="00123D89"/>
    <w:rsid w:val="001244BC"/>
    <w:rsid w:val="001246BA"/>
    <w:rsid w:val="001247D6"/>
    <w:rsid w:val="00124E75"/>
    <w:rsid w:val="0012565C"/>
    <w:rsid w:val="001258E9"/>
    <w:rsid w:val="001264F4"/>
    <w:rsid w:val="00126787"/>
    <w:rsid w:val="00126A40"/>
    <w:rsid w:val="00127158"/>
    <w:rsid w:val="001274E5"/>
    <w:rsid w:val="001275C4"/>
    <w:rsid w:val="00127BE6"/>
    <w:rsid w:val="00127FBE"/>
    <w:rsid w:val="00130965"/>
    <w:rsid w:val="0013131A"/>
    <w:rsid w:val="001313BE"/>
    <w:rsid w:val="00132240"/>
    <w:rsid w:val="001322BD"/>
    <w:rsid w:val="001323AC"/>
    <w:rsid w:val="0013315B"/>
    <w:rsid w:val="001332C3"/>
    <w:rsid w:val="0013341D"/>
    <w:rsid w:val="001334E6"/>
    <w:rsid w:val="00133654"/>
    <w:rsid w:val="00133DE0"/>
    <w:rsid w:val="00134855"/>
    <w:rsid w:val="00134AAB"/>
    <w:rsid w:val="00134D96"/>
    <w:rsid w:val="0013550B"/>
    <w:rsid w:val="00135922"/>
    <w:rsid w:val="00135EF2"/>
    <w:rsid w:val="00135FA9"/>
    <w:rsid w:val="00136117"/>
    <w:rsid w:val="0013668E"/>
    <w:rsid w:val="00136FC7"/>
    <w:rsid w:val="0013747E"/>
    <w:rsid w:val="0013758C"/>
    <w:rsid w:val="0014058B"/>
    <w:rsid w:val="00140868"/>
    <w:rsid w:val="00140DB8"/>
    <w:rsid w:val="00141049"/>
    <w:rsid w:val="001411EC"/>
    <w:rsid w:val="001414FD"/>
    <w:rsid w:val="001419D5"/>
    <w:rsid w:val="00142A61"/>
    <w:rsid w:val="00142EAC"/>
    <w:rsid w:val="00143942"/>
    <w:rsid w:val="001447AC"/>
    <w:rsid w:val="001465BC"/>
    <w:rsid w:val="00146A49"/>
    <w:rsid w:val="00146AA3"/>
    <w:rsid w:val="00146B90"/>
    <w:rsid w:val="00146EE5"/>
    <w:rsid w:val="0014715E"/>
    <w:rsid w:val="00147360"/>
    <w:rsid w:val="001500E6"/>
    <w:rsid w:val="00150510"/>
    <w:rsid w:val="00150918"/>
    <w:rsid w:val="00150E5A"/>
    <w:rsid w:val="00150FBA"/>
    <w:rsid w:val="0015156A"/>
    <w:rsid w:val="00151E90"/>
    <w:rsid w:val="00151F47"/>
    <w:rsid w:val="00151F89"/>
    <w:rsid w:val="001535C8"/>
    <w:rsid w:val="001535D0"/>
    <w:rsid w:val="001537AF"/>
    <w:rsid w:val="00153D82"/>
    <w:rsid w:val="001541C8"/>
    <w:rsid w:val="00154390"/>
    <w:rsid w:val="00154975"/>
    <w:rsid w:val="00155A84"/>
    <w:rsid w:val="00155CE0"/>
    <w:rsid w:val="00155EAC"/>
    <w:rsid w:val="001561CB"/>
    <w:rsid w:val="00156B5A"/>
    <w:rsid w:val="00157908"/>
    <w:rsid w:val="00157ADA"/>
    <w:rsid w:val="00157C8C"/>
    <w:rsid w:val="00157FA5"/>
    <w:rsid w:val="0016013E"/>
    <w:rsid w:val="00160416"/>
    <w:rsid w:val="00160542"/>
    <w:rsid w:val="001607BC"/>
    <w:rsid w:val="00160FAC"/>
    <w:rsid w:val="00161BC5"/>
    <w:rsid w:val="0016210B"/>
    <w:rsid w:val="001621A8"/>
    <w:rsid w:val="00162728"/>
    <w:rsid w:val="00162A2C"/>
    <w:rsid w:val="00162A9A"/>
    <w:rsid w:val="00162B58"/>
    <w:rsid w:val="0016312B"/>
    <w:rsid w:val="00163613"/>
    <w:rsid w:val="00163A8E"/>
    <w:rsid w:val="00163C54"/>
    <w:rsid w:val="00163FEE"/>
    <w:rsid w:val="00164612"/>
    <w:rsid w:val="00164793"/>
    <w:rsid w:val="00164D94"/>
    <w:rsid w:val="001652D5"/>
    <w:rsid w:val="0016572C"/>
    <w:rsid w:val="00165C0F"/>
    <w:rsid w:val="00165D83"/>
    <w:rsid w:val="00165DF0"/>
    <w:rsid w:val="00165E18"/>
    <w:rsid w:val="00165EF0"/>
    <w:rsid w:val="00166239"/>
    <w:rsid w:val="00166E52"/>
    <w:rsid w:val="0016773B"/>
    <w:rsid w:val="00170603"/>
    <w:rsid w:val="0017077D"/>
    <w:rsid w:val="001707B9"/>
    <w:rsid w:val="00170CBA"/>
    <w:rsid w:val="00170D0F"/>
    <w:rsid w:val="00171190"/>
    <w:rsid w:val="00171495"/>
    <w:rsid w:val="001725C1"/>
    <w:rsid w:val="001728AF"/>
    <w:rsid w:val="00173D09"/>
    <w:rsid w:val="001740A1"/>
    <w:rsid w:val="001740D6"/>
    <w:rsid w:val="00174386"/>
    <w:rsid w:val="00174DFD"/>
    <w:rsid w:val="00175192"/>
    <w:rsid w:val="001751BB"/>
    <w:rsid w:val="001754C4"/>
    <w:rsid w:val="00175B8D"/>
    <w:rsid w:val="00175C02"/>
    <w:rsid w:val="00175D56"/>
    <w:rsid w:val="00176075"/>
    <w:rsid w:val="00176122"/>
    <w:rsid w:val="0017628D"/>
    <w:rsid w:val="00176EA1"/>
    <w:rsid w:val="00177DC1"/>
    <w:rsid w:val="00180089"/>
    <w:rsid w:val="00180758"/>
    <w:rsid w:val="00181349"/>
    <w:rsid w:val="00182AAA"/>
    <w:rsid w:val="00183236"/>
    <w:rsid w:val="0018375B"/>
    <w:rsid w:val="001838DF"/>
    <w:rsid w:val="001841C1"/>
    <w:rsid w:val="00184685"/>
    <w:rsid w:val="00184EB1"/>
    <w:rsid w:val="0018513E"/>
    <w:rsid w:val="00185651"/>
    <w:rsid w:val="001860C5"/>
    <w:rsid w:val="0018672C"/>
    <w:rsid w:val="00186A58"/>
    <w:rsid w:val="00187E45"/>
    <w:rsid w:val="00187FA0"/>
    <w:rsid w:val="001909A4"/>
    <w:rsid w:val="00190A0E"/>
    <w:rsid w:val="00191067"/>
    <w:rsid w:val="00192EFF"/>
    <w:rsid w:val="001938CE"/>
    <w:rsid w:val="00193D75"/>
    <w:rsid w:val="00193F02"/>
    <w:rsid w:val="00194158"/>
    <w:rsid w:val="00194931"/>
    <w:rsid w:val="00194F95"/>
    <w:rsid w:val="001956E5"/>
    <w:rsid w:val="001963FE"/>
    <w:rsid w:val="00196C6A"/>
    <w:rsid w:val="0019730D"/>
    <w:rsid w:val="001976BB"/>
    <w:rsid w:val="00197C49"/>
    <w:rsid w:val="001A014C"/>
    <w:rsid w:val="001A02B0"/>
    <w:rsid w:val="001A04D2"/>
    <w:rsid w:val="001A1082"/>
    <w:rsid w:val="001A1396"/>
    <w:rsid w:val="001A1503"/>
    <w:rsid w:val="001A16EC"/>
    <w:rsid w:val="001A1714"/>
    <w:rsid w:val="001A1AA3"/>
    <w:rsid w:val="001A20D2"/>
    <w:rsid w:val="001A2520"/>
    <w:rsid w:val="001A2708"/>
    <w:rsid w:val="001A2B79"/>
    <w:rsid w:val="001A308A"/>
    <w:rsid w:val="001A30C1"/>
    <w:rsid w:val="001A45BF"/>
    <w:rsid w:val="001A509E"/>
    <w:rsid w:val="001A55AD"/>
    <w:rsid w:val="001A5C0E"/>
    <w:rsid w:val="001A6138"/>
    <w:rsid w:val="001A66E5"/>
    <w:rsid w:val="001A745F"/>
    <w:rsid w:val="001B017F"/>
    <w:rsid w:val="001B01F9"/>
    <w:rsid w:val="001B08DA"/>
    <w:rsid w:val="001B15CF"/>
    <w:rsid w:val="001B22FA"/>
    <w:rsid w:val="001B2309"/>
    <w:rsid w:val="001B2836"/>
    <w:rsid w:val="001B2CDC"/>
    <w:rsid w:val="001B2EF8"/>
    <w:rsid w:val="001B3AEC"/>
    <w:rsid w:val="001B3BDE"/>
    <w:rsid w:val="001B40D4"/>
    <w:rsid w:val="001B472B"/>
    <w:rsid w:val="001B4B6A"/>
    <w:rsid w:val="001B4E3C"/>
    <w:rsid w:val="001B4E70"/>
    <w:rsid w:val="001B50DF"/>
    <w:rsid w:val="001B5155"/>
    <w:rsid w:val="001B5AEB"/>
    <w:rsid w:val="001B6222"/>
    <w:rsid w:val="001B6494"/>
    <w:rsid w:val="001B6BB5"/>
    <w:rsid w:val="001B6D16"/>
    <w:rsid w:val="001B751B"/>
    <w:rsid w:val="001B789C"/>
    <w:rsid w:val="001B7B7B"/>
    <w:rsid w:val="001B7D54"/>
    <w:rsid w:val="001B7DE0"/>
    <w:rsid w:val="001B7F3E"/>
    <w:rsid w:val="001C008F"/>
    <w:rsid w:val="001C081E"/>
    <w:rsid w:val="001C0C39"/>
    <w:rsid w:val="001C0FD1"/>
    <w:rsid w:val="001C1187"/>
    <w:rsid w:val="001C1DCA"/>
    <w:rsid w:val="001C1F06"/>
    <w:rsid w:val="001C22BD"/>
    <w:rsid w:val="001C2E05"/>
    <w:rsid w:val="001C3572"/>
    <w:rsid w:val="001C47EF"/>
    <w:rsid w:val="001C4E9A"/>
    <w:rsid w:val="001C5CB0"/>
    <w:rsid w:val="001C6080"/>
    <w:rsid w:val="001C67A7"/>
    <w:rsid w:val="001C6C6A"/>
    <w:rsid w:val="001C6F98"/>
    <w:rsid w:val="001C73B2"/>
    <w:rsid w:val="001C7780"/>
    <w:rsid w:val="001C78F6"/>
    <w:rsid w:val="001C7E82"/>
    <w:rsid w:val="001D02E2"/>
    <w:rsid w:val="001D03EB"/>
    <w:rsid w:val="001D0672"/>
    <w:rsid w:val="001D0884"/>
    <w:rsid w:val="001D0A4D"/>
    <w:rsid w:val="001D3F8A"/>
    <w:rsid w:val="001D47FB"/>
    <w:rsid w:val="001D5080"/>
    <w:rsid w:val="001D5829"/>
    <w:rsid w:val="001D59D5"/>
    <w:rsid w:val="001D612A"/>
    <w:rsid w:val="001E131F"/>
    <w:rsid w:val="001E140B"/>
    <w:rsid w:val="001E1A9E"/>
    <w:rsid w:val="001E1E66"/>
    <w:rsid w:val="001E240D"/>
    <w:rsid w:val="001E2691"/>
    <w:rsid w:val="001E2812"/>
    <w:rsid w:val="001E3086"/>
    <w:rsid w:val="001E35B3"/>
    <w:rsid w:val="001E3751"/>
    <w:rsid w:val="001E38CD"/>
    <w:rsid w:val="001E423D"/>
    <w:rsid w:val="001E4996"/>
    <w:rsid w:val="001E4C4C"/>
    <w:rsid w:val="001E5C88"/>
    <w:rsid w:val="001E6121"/>
    <w:rsid w:val="001E6820"/>
    <w:rsid w:val="001E6B6D"/>
    <w:rsid w:val="001E6C7E"/>
    <w:rsid w:val="001E711A"/>
    <w:rsid w:val="001E7C91"/>
    <w:rsid w:val="001F0151"/>
    <w:rsid w:val="001F05CC"/>
    <w:rsid w:val="001F0D8F"/>
    <w:rsid w:val="001F11C1"/>
    <w:rsid w:val="001F124C"/>
    <w:rsid w:val="001F1C35"/>
    <w:rsid w:val="001F1E33"/>
    <w:rsid w:val="001F245D"/>
    <w:rsid w:val="001F27C3"/>
    <w:rsid w:val="001F290F"/>
    <w:rsid w:val="001F2977"/>
    <w:rsid w:val="001F2BB6"/>
    <w:rsid w:val="001F35CF"/>
    <w:rsid w:val="001F368D"/>
    <w:rsid w:val="001F3934"/>
    <w:rsid w:val="001F3B9A"/>
    <w:rsid w:val="001F4D00"/>
    <w:rsid w:val="001F516C"/>
    <w:rsid w:val="001F5C54"/>
    <w:rsid w:val="001F636A"/>
    <w:rsid w:val="001F6DF5"/>
    <w:rsid w:val="001F72E8"/>
    <w:rsid w:val="001F748A"/>
    <w:rsid w:val="001F7696"/>
    <w:rsid w:val="00200186"/>
    <w:rsid w:val="00200890"/>
    <w:rsid w:val="00200B4D"/>
    <w:rsid w:val="00200DE0"/>
    <w:rsid w:val="00200E29"/>
    <w:rsid w:val="00200E9C"/>
    <w:rsid w:val="00201061"/>
    <w:rsid w:val="00201136"/>
    <w:rsid w:val="00201442"/>
    <w:rsid w:val="0020160D"/>
    <w:rsid w:val="00201E79"/>
    <w:rsid w:val="00201FBE"/>
    <w:rsid w:val="002026BD"/>
    <w:rsid w:val="002036E3"/>
    <w:rsid w:val="002039B6"/>
    <w:rsid w:val="00204042"/>
    <w:rsid w:val="002046C4"/>
    <w:rsid w:val="00204E16"/>
    <w:rsid w:val="002050A8"/>
    <w:rsid w:val="0020561F"/>
    <w:rsid w:val="00205B09"/>
    <w:rsid w:val="00205D1C"/>
    <w:rsid w:val="0020666A"/>
    <w:rsid w:val="00206D23"/>
    <w:rsid w:val="00206E50"/>
    <w:rsid w:val="0020739D"/>
    <w:rsid w:val="00207BF1"/>
    <w:rsid w:val="0021011E"/>
    <w:rsid w:val="00210305"/>
    <w:rsid w:val="00210457"/>
    <w:rsid w:val="00211096"/>
    <w:rsid w:val="002113DA"/>
    <w:rsid w:val="0021184C"/>
    <w:rsid w:val="00211BD6"/>
    <w:rsid w:val="00211CAD"/>
    <w:rsid w:val="00212366"/>
    <w:rsid w:val="00212AA3"/>
    <w:rsid w:val="002134AA"/>
    <w:rsid w:val="00213918"/>
    <w:rsid w:val="00214602"/>
    <w:rsid w:val="00216466"/>
    <w:rsid w:val="00216B14"/>
    <w:rsid w:val="00216DC4"/>
    <w:rsid w:val="00216E30"/>
    <w:rsid w:val="00217105"/>
    <w:rsid w:val="002178F1"/>
    <w:rsid w:val="00217C59"/>
    <w:rsid w:val="00217FB0"/>
    <w:rsid w:val="00220A3E"/>
    <w:rsid w:val="00221E34"/>
    <w:rsid w:val="00221FEC"/>
    <w:rsid w:val="00222129"/>
    <w:rsid w:val="0022274A"/>
    <w:rsid w:val="00222AC5"/>
    <w:rsid w:val="00222B42"/>
    <w:rsid w:val="00222C04"/>
    <w:rsid w:val="00222CED"/>
    <w:rsid w:val="00222FBA"/>
    <w:rsid w:val="0022341D"/>
    <w:rsid w:val="00223C88"/>
    <w:rsid w:val="00223CA8"/>
    <w:rsid w:val="00223CCF"/>
    <w:rsid w:val="00224346"/>
    <w:rsid w:val="002245EE"/>
    <w:rsid w:val="00224B23"/>
    <w:rsid w:val="00224DE9"/>
    <w:rsid w:val="00225EBB"/>
    <w:rsid w:val="0022679A"/>
    <w:rsid w:val="00226B8E"/>
    <w:rsid w:val="00227579"/>
    <w:rsid w:val="00230037"/>
    <w:rsid w:val="002313C2"/>
    <w:rsid w:val="002318DD"/>
    <w:rsid w:val="00231CD1"/>
    <w:rsid w:val="00231F78"/>
    <w:rsid w:val="0023252B"/>
    <w:rsid w:val="00232625"/>
    <w:rsid w:val="00232BE2"/>
    <w:rsid w:val="002331EB"/>
    <w:rsid w:val="00233C49"/>
    <w:rsid w:val="00234974"/>
    <w:rsid w:val="00235483"/>
    <w:rsid w:val="002356EE"/>
    <w:rsid w:val="0023577C"/>
    <w:rsid w:val="0023597B"/>
    <w:rsid w:val="00235E22"/>
    <w:rsid w:val="00235E3C"/>
    <w:rsid w:val="00236158"/>
    <w:rsid w:val="00237C70"/>
    <w:rsid w:val="00237FAB"/>
    <w:rsid w:val="0024035A"/>
    <w:rsid w:val="0024054C"/>
    <w:rsid w:val="0024069F"/>
    <w:rsid w:val="00240CB2"/>
    <w:rsid w:val="002419D4"/>
    <w:rsid w:val="002436C3"/>
    <w:rsid w:val="00243A86"/>
    <w:rsid w:val="00243DD7"/>
    <w:rsid w:val="00244223"/>
    <w:rsid w:val="00244231"/>
    <w:rsid w:val="00244404"/>
    <w:rsid w:val="00244DA5"/>
    <w:rsid w:val="0024518C"/>
    <w:rsid w:val="0024556C"/>
    <w:rsid w:val="0024579C"/>
    <w:rsid w:val="00245CDE"/>
    <w:rsid w:val="00246445"/>
    <w:rsid w:val="0024653F"/>
    <w:rsid w:val="00246703"/>
    <w:rsid w:val="0024746D"/>
    <w:rsid w:val="002475EE"/>
    <w:rsid w:val="00250027"/>
    <w:rsid w:val="002503B3"/>
    <w:rsid w:val="00250569"/>
    <w:rsid w:val="002505E3"/>
    <w:rsid w:val="00250B77"/>
    <w:rsid w:val="00251062"/>
    <w:rsid w:val="002515E0"/>
    <w:rsid w:val="002516FB"/>
    <w:rsid w:val="002526B4"/>
    <w:rsid w:val="002528A4"/>
    <w:rsid w:val="0025337F"/>
    <w:rsid w:val="00253840"/>
    <w:rsid w:val="00253FDF"/>
    <w:rsid w:val="00254429"/>
    <w:rsid w:val="00254858"/>
    <w:rsid w:val="00254C4E"/>
    <w:rsid w:val="002555E5"/>
    <w:rsid w:val="00255720"/>
    <w:rsid w:val="00255F10"/>
    <w:rsid w:val="002563C9"/>
    <w:rsid w:val="002566B7"/>
    <w:rsid w:val="00256C4F"/>
    <w:rsid w:val="00256DA9"/>
    <w:rsid w:val="002570C3"/>
    <w:rsid w:val="002570C4"/>
    <w:rsid w:val="002571AF"/>
    <w:rsid w:val="00257FD5"/>
    <w:rsid w:val="00260171"/>
    <w:rsid w:val="0026120C"/>
    <w:rsid w:val="0026183A"/>
    <w:rsid w:val="00261ACD"/>
    <w:rsid w:val="00261B25"/>
    <w:rsid w:val="002622F1"/>
    <w:rsid w:val="002628E7"/>
    <w:rsid w:val="0026398F"/>
    <w:rsid w:val="00263D61"/>
    <w:rsid w:val="00263E2B"/>
    <w:rsid w:val="002642E9"/>
    <w:rsid w:val="0026450D"/>
    <w:rsid w:val="0026498E"/>
    <w:rsid w:val="00264FF0"/>
    <w:rsid w:val="002653BE"/>
    <w:rsid w:val="00265628"/>
    <w:rsid w:val="0026648A"/>
    <w:rsid w:val="00266B8A"/>
    <w:rsid w:val="00266BB5"/>
    <w:rsid w:val="00266ECB"/>
    <w:rsid w:val="00267203"/>
    <w:rsid w:val="00267CF4"/>
    <w:rsid w:val="00267D07"/>
    <w:rsid w:val="00270150"/>
    <w:rsid w:val="0027068A"/>
    <w:rsid w:val="00270CF9"/>
    <w:rsid w:val="002710D2"/>
    <w:rsid w:val="0027119C"/>
    <w:rsid w:val="00271A9D"/>
    <w:rsid w:val="00271ADA"/>
    <w:rsid w:val="00271AED"/>
    <w:rsid w:val="00271D69"/>
    <w:rsid w:val="00271DCD"/>
    <w:rsid w:val="002725D6"/>
    <w:rsid w:val="00272C94"/>
    <w:rsid w:val="00273231"/>
    <w:rsid w:val="002742D0"/>
    <w:rsid w:val="00274EA0"/>
    <w:rsid w:val="0027508B"/>
    <w:rsid w:val="00275777"/>
    <w:rsid w:val="002761B2"/>
    <w:rsid w:val="00276959"/>
    <w:rsid w:val="00277085"/>
    <w:rsid w:val="002774F4"/>
    <w:rsid w:val="002776AA"/>
    <w:rsid w:val="0027786F"/>
    <w:rsid w:val="00277D59"/>
    <w:rsid w:val="00277EBA"/>
    <w:rsid w:val="002802B8"/>
    <w:rsid w:val="002813D6"/>
    <w:rsid w:val="0028159B"/>
    <w:rsid w:val="00281BFE"/>
    <w:rsid w:val="002825ED"/>
    <w:rsid w:val="00282AD5"/>
    <w:rsid w:val="00282D85"/>
    <w:rsid w:val="00282E35"/>
    <w:rsid w:val="00283309"/>
    <w:rsid w:val="00283335"/>
    <w:rsid w:val="002833B7"/>
    <w:rsid w:val="0028348F"/>
    <w:rsid w:val="00283915"/>
    <w:rsid w:val="00283D89"/>
    <w:rsid w:val="00283F9C"/>
    <w:rsid w:val="00284525"/>
    <w:rsid w:val="002863DC"/>
    <w:rsid w:val="00286490"/>
    <w:rsid w:val="002865CD"/>
    <w:rsid w:val="00286845"/>
    <w:rsid w:val="00286FEF"/>
    <w:rsid w:val="00287181"/>
    <w:rsid w:val="00287391"/>
    <w:rsid w:val="00287A58"/>
    <w:rsid w:val="002901F9"/>
    <w:rsid w:val="002911FC"/>
    <w:rsid w:val="00291AED"/>
    <w:rsid w:val="00292B4F"/>
    <w:rsid w:val="00292E0D"/>
    <w:rsid w:val="00292F6F"/>
    <w:rsid w:val="0029394E"/>
    <w:rsid w:val="00293AD1"/>
    <w:rsid w:val="00293BD3"/>
    <w:rsid w:val="00294111"/>
    <w:rsid w:val="002951E1"/>
    <w:rsid w:val="002955AD"/>
    <w:rsid w:val="002955F1"/>
    <w:rsid w:val="0029579B"/>
    <w:rsid w:val="00295B61"/>
    <w:rsid w:val="00295CD6"/>
    <w:rsid w:val="00296360"/>
    <w:rsid w:val="002967DE"/>
    <w:rsid w:val="00296DA1"/>
    <w:rsid w:val="00297138"/>
    <w:rsid w:val="00297705"/>
    <w:rsid w:val="00297BA5"/>
    <w:rsid w:val="00297F2B"/>
    <w:rsid w:val="002A001D"/>
    <w:rsid w:val="002A0A6E"/>
    <w:rsid w:val="002A0DC5"/>
    <w:rsid w:val="002A0EB7"/>
    <w:rsid w:val="002A129C"/>
    <w:rsid w:val="002A1A71"/>
    <w:rsid w:val="002A1AC6"/>
    <w:rsid w:val="002A1FBE"/>
    <w:rsid w:val="002A20E6"/>
    <w:rsid w:val="002A24FC"/>
    <w:rsid w:val="002A2657"/>
    <w:rsid w:val="002A2B3D"/>
    <w:rsid w:val="002A2BF0"/>
    <w:rsid w:val="002A2F63"/>
    <w:rsid w:val="002A3276"/>
    <w:rsid w:val="002A32E2"/>
    <w:rsid w:val="002A35AA"/>
    <w:rsid w:val="002A35AC"/>
    <w:rsid w:val="002A3B53"/>
    <w:rsid w:val="002A4485"/>
    <w:rsid w:val="002A448F"/>
    <w:rsid w:val="002A500D"/>
    <w:rsid w:val="002A59DC"/>
    <w:rsid w:val="002A59F2"/>
    <w:rsid w:val="002A5C19"/>
    <w:rsid w:val="002A5DB9"/>
    <w:rsid w:val="002A6020"/>
    <w:rsid w:val="002A60AA"/>
    <w:rsid w:val="002A65D5"/>
    <w:rsid w:val="002A71F6"/>
    <w:rsid w:val="002A7761"/>
    <w:rsid w:val="002A77AC"/>
    <w:rsid w:val="002A794B"/>
    <w:rsid w:val="002A7DAB"/>
    <w:rsid w:val="002A7E56"/>
    <w:rsid w:val="002B0030"/>
    <w:rsid w:val="002B007E"/>
    <w:rsid w:val="002B0390"/>
    <w:rsid w:val="002B0647"/>
    <w:rsid w:val="002B0C49"/>
    <w:rsid w:val="002B0CC8"/>
    <w:rsid w:val="002B0E7A"/>
    <w:rsid w:val="002B11B0"/>
    <w:rsid w:val="002B15AD"/>
    <w:rsid w:val="002B16EE"/>
    <w:rsid w:val="002B1E5B"/>
    <w:rsid w:val="002B2911"/>
    <w:rsid w:val="002B2A73"/>
    <w:rsid w:val="002B302B"/>
    <w:rsid w:val="002B3684"/>
    <w:rsid w:val="002B36D7"/>
    <w:rsid w:val="002B3789"/>
    <w:rsid w:val="002B4164"/>
    <w:rsid w:val="002B4D2C"/>
    <w:rsid w:val="002B5067"/>
    <w:rsid w:val="002B5DE4"/>
    <w:rsid w:val="002B5EEB"/>
    <w:rsid w:val="002B6A49"/>
    <w:rsid w:val="002B6A82"/>
    <w:rsid w:val="002B6CE9"/>
    <w:rsid w:val="002B6D09"/>
    <w:rsid w:val="002B7B15"/>
    <w:rsid w:val="002B7F5D"/>
    <w:rsid w:val="002C05F1"/>
    <w:rsid w:val="002C0B65"/>
    <w:rsid w:val="002C0D0D"/>
    <w:rsid w:val="002C156B"/>
    <w:rsid w:val="002C1C08"/>
    <w:rsid w:val="002C1C3A"/>
    <w:rsid w:val="002C27FB"/>
    <w:rsid w:val="002C296D"/>
    <w:rsid w:val="002C35AD"/>
    <w:rsid w:val="002C3E59"/>
    <w:rsid w:val="002C3F20"/>
    <w:rsid w:val="002C47EC"/>
    <w:rsid w:val="002C4B5D"/>
    <w:rsid w:val="002C4D6E"/>
    <w:rsid w:val="002C53C6"/>
    <w:rsid w:val="002C540A"/>
    <w:rsid w:val="002C57A1"/>
    <w:rsid w:val="002C5847"/>
    <w:rsid w:val="002C5F24"/>
    <w:rsid w:val="002C6A4B"/>
    <w:rsid w:val="002C6A98"/>
    <w:rsid w:val="002C777D"/>
    <w:rsid w:val="002C7E00"/>
    <w:rsid w:val="002C7E0C"/>
    <w:rsid w:val="002C7EC8"/>
    <w:rsid w:val="002D005D"/>
    <w:rsid w:val="002D04DC"/>
    <w:rsid w:val="002D0BC6"/>
    <w:rsid w:val="002D0C86"/>
    <w:rsid w:val="002D13D6"/>
    <w:rsid w:val="002D16AD"/>
    <w:rsid w:val="002D17FF"/>
    <w:rsid w:val="002D18DC"/>
    <w:rsid w:val="002D3754"/>
    <w:rsid w:val="002D3D3F"/>
    <w:rsid w:val="002D3F7B"/>
    <w:rsid w:val="002D3F7E"/>
    <w:rsid w:val="002D5452"/>
    <w:rsid w:val="002D5F40"/>
    <w:rsid w:val="002D5F41"/>
    <w:rsid w:val="002D642B"/>
    <w:rsid w:val="002D6784"/>
    <w:rsid w:val="002D6C69"/>
    <w:rsid w:val="002D70B8"/>
    <w:rsid w:val="002D7112"/>
    <w:rsid w:val="002D7884"/>
    <w:rsid w:val="002D7CCE"/>
    <w:rsid w:val="002E15A5"/>
    <w:rsid w:val="002E1A4D"/>
    <w:rsid w:val="002E20FF"/>
    <w:rsid w:val="002E2E3D"/>
    <w:rsid w:val="002E2EEB"/>
    <w:rsid w:val="002E2FFB"/>
    <w:rsid w:val="002E315D"/>
    <w:rsid w:val="002E35C9"/>
    <w:rsid w:val="002E3C0E"/>
    <w:rsid w:val="002E3D22"/>
    <w:rsid w:val="002E4D8B"/>
    <w:rsid w:val="002E4DA9"/>
    <w:rsid w:val="002E4EDF"/>
    <w:rsid w:val="002E53EA"/>
    <w:rsid w:val="002E5486"/>
    <w:rsid w:val="002E6E59"/>
    <w:rsid w:val="002E6F40"/>
    <w:rsid w:val="002E7192"/>
    <w:rsid w:val="002E759B"/>
    <w:rsid w:val="002F0570"/>
    <w:rsid w:val="002F1941"/>
    <w:rsid w:val="002F28D2"/>
    <w:rsid w:val="002F4B02"/>
    <w:rsid w:val="002F510A"/>
    <w:rsid w:val="002F5EF7"/>
    <w:rsid w:val="002F6528"/>
    <w:rsid w:val="002F6E53"/>
    <w:rsid w:val="002F7561"/>
    <w:rsid w:val="002F7EA7"/>
    <w:rsid w:val="00300E68"/>
    <w:rsid w:val="00300E75"/>
    <w:rsid w:val="00300F63"/>
    <w:rsid w:val="003010F2"/>
    <w:rsid w:val="00301925"/>
    <w:rsid w:val="003019B8"/>
    <w:rsid w:val="00301BF3"/>
    <w:rsid w:val="00301FB2"/>
    <w:rsid w:val="003021F9"/>
    <w:rsid w:val="0030244A"/>
    <w:rsid w:val="00302857"/>
    <w:rsid w:val="003038C7"/>
    <w:rsid w:val="00303C5C"/>
    <w:rsid w:val="00303F16"/>
    <w:rsid w:val="00304169"/>
    <w:rsid w:val="00304EEE"/>
    <w:rsid w:val="00304FE1"/>
    <w:rsid w:val="00305934"/>
    <w:rsid w:val="00305E5A"/>
    <w:rsid w:val="00305EBB"/>
    <w:rsid w:val="00306D12"/>
    <w:rsid w:val="00306D49"/>
    <w:rsid w:val="0030774C"/>
    <w:rsid w:val="00307AFF"/>
    <w:rsid w:val="00310562"/>
    <w:rsid w:val="003109AC"/>
    <w:rsid w:val="00310ACF"/>
    <w:rsid w:val="00310E0F"/>
    <w:rsid w:val="00310E71"/>
    <w:rsid w:val="003112B2"/>
    <w:rsid w:val="00311AB7"/>
    <w:rsid w:val="003128EE"/>
    <w:rsid w:val="00312F72"/>
    <w:rsid w:val="00313062"/>
    <w:rsid w:val="00313E08"/>
    <w:rsid w:val="00314083"/>
    <w:rsid w:val="0031435B"/>
    <w:rsid w:val="00314544"/>
    <w:rsid w:val="00314819"/>
    <w:rsid w:val="00315197"/>
    <w:rsid w:val="003159B9"/>
    <w:rsid w:val="00315D39"/>
    <w:rsid w:val="003161FD"/>
    <w:rsid w:val="00316202"/>
    <w:rsid w:val="00317849"/>
    <w:rsid w:val="00317F7B"/>
    <w:rsid w:val="003200CC"/>
    <w:rsid w:val="003209AB"/>
    <w:rsid w:val="00320B48"/>
    <w:rsid w:val="00321786"/>
    <w:rsid w:val="00322878"/>
    <w:rsid w:val="00323AA4"/>
    <w:rsid w:val="003242E4"/>
    <w:rsid w:val="00324332"/>
    <w:rsid w:val="00324B5F"/>
    <w:rsid w:val="0032501A"/>
    <w:rsid w:val="0032528D"/>
    <w:rsid w:val="00325C90"/>
    <w:rsid w:val="00325D35"/>
    <w:rsid w:val="0032730A"/>
    <w:rsid w:val="00327350"/>
    <w:rsid w:val="00327CEE"/>
    <w:rsid w:val="00327FF1"/>
    <w:rsid w:val="00330763"/>
    <w:rsid w:val="00331B97"/>
    <w:rsid w:val="00331BCA"/>
    <w:rsid w:val="00331CCE"/>
    <w:rsid w:val="0033269E"/>
    <w:rsid w:val="00332B2E"/>
    <w:rsid w:val="00332E5B"/>
    <w:rsid w:val="003330FD"/>
    <w:rsid w:val="0033318D"/>
    <w:rsid w:val="0033381C"/>
    <w:rsid w:val="003338DB"/>
    <w:rsid w:val="003343FB"/>
    <w:rsid w:val="00334AD3"/>
    <w:rsid w:val="003359D0"/>
    <w:rsid w:val="003370E5"/>
    <w:rsid w:val="003373D3"/>
    <w:rsid w:val="003400C1"/>
    <w:rsid w:val="00340778"/>
    <w:rsid w:val="0034104A"/>
    <w:rsid w:val="00341A7D"/>
    <w:rsid w:val="00341C0D"/>
    <w:rsid w:val="00341D34"/>
    <w:rsid w:val="0034222A"/>
    <w:rsid w:val="00342569"/>
    <w:rsid w:val="00342ACF"/>
    <w:rsid w:val="00342F0B"/>
    <w:rsid w:val="003434DC"/>
    <w:rsid w:val="00343D9A"/>
    <w:rsid w:val="003442B2"/>
    <w:rsid w:val="00346719"/>
    <w:rsid w:val="00347091"/>
    <w:rsid w:val="003474BE"/>
    <w:rsid w:val="00347AB7"/>
    <w:rsid w:val="00347CFC"/>
    <w:rsid w:val="003500DD"/>
    <w:rsid w:val="00351C3F"/>
    <w:rsid w:val="00351C86"/>
    <w:rsid w:val="00351EB0"/>
    <w:rsid w:val="0035211E"/>
    <w:rsid w:val="003523BB"/>
    <w:rsid w:val="00352465"/>
    <w:rsid w:val="003527E9"/>
    <w:rsid w:val="00353241"/>
    <w:rsid w:val="003538C6"/>
    <w:rsid w:val="00353E39"/>
    <w:rsid w:val="003548F7"/>
    <w:rsid w:val="00354B61"/>
    <w:rsid w:val="00355163"/>
    <w:rsid w:val="003554B7"/>
    <w:rsid w:val="0035588E"/>
    <w:rsid w:val="00355A3E"/>
    <w:rsid w:val="00355CE5"/>
    <w:rsid w:val="00356A3C"/>
    <w:rsid w:val="003571D6"/>
    <w:rsid w:val="0036066C"/>
    <w:rsid w:val="00360A20"/>
    <w:rsid w:val="003621A6"/>
    <w:rsid w:val="003625FA"/>
    <w:rsid w:val="00362CFC"/>
    <w:rsid w:val="00362D4A"/>
    <w:rsid w:val="00363169"/>
    <w:rsid w:val="003635FB"/>
    <w:rsid w:val="00363F32"/>
    <w:rsid w:val="003643AD"/>
    <w:rsid w:val="003643F4"/>
    <w:rsid w:val="00364643"/>
    <w:rsid w:val="00364BB9"/>
    <w:rsid w:val="00364CB5"/>
    <w:rsid w:val="00365128"/>
    <w:rsid w:val="0036524E"/>
    <w:rsid w:val="00365510"/>
    <w:rsid w:val="00365B25"/>
    <w:rsid w:val="00365BE6"/>
    <w:rsid w:val="00366061"/>
    <w:rsid w:val="00366127"/>
    <w:rsid w:val="003668A8"/>
    <w:rsid w:val="00366FF8"/>
    <w:rsid w:val="003676C8"/>
    <w:rsid w:val="00367C54"/>
    <w:rsid w:val="00370197"/>
    <w:rsid w:val="00370C0B"/>
    <w:rsid w:val="00370CF8"/>
    <w:rsid w:val="00370D7E"/>
    <w:rsid w:val="00370EC4"/>
    <w:rsid w:val="00372BCA"/>
    <w:rsid w:val="003731FB"/>
    <w:rsid w:val="0037348C"/>
    <w:rsid w:val="003736DE"/>
    <w:rsid w:val="00373751"/>
    <w:rsid w:val="0037393F"/>
    <w:rsid w:val="00374C26"/>
    <w:rsid w:val="00375AB8"/>
    <w:rsid w:val="0037601A"/>
    <w:rsid w:val="00376370"/>
    <w:rsid w:val="00376EA8"/>
    <w:rsid w:val="003774A7"/>
    <w:rsid w:val="00377C17"/>
    <w:rsid w:val="00380AD4"/>
    <w:rsid w:val="003837FA"/>
    <w:rsid w:val="00383FA3"/>
    <w:rsid w:val="0038492D"/>
    <w:rsid w:val="00384A94"/>
    <w:rsid w:val="00385082"/>
    <w:rsid w:val="00385100"/>
    <w:rsid w:val="0038511D"/>
    <w:rsid w:val="00385A13"/>
    <w:rsid w:val="0038686D"/>
    <w:rsid w:val="003913E9"/>
    <w:rsid w:val="003916BD"/>
    <w:rsid w:val="00391D93"/>
    <w:rsid w:val="00391E63"/>
    <w:rsid w:val="00391F5B"/>
    <w:rsid w:val="0039239C"/>
    <w:rsid w:val="003927A3"/>
    <w:rsid w:val="00392D51"/>
    <w:rsid w:val="00393DF0"/>
    <w:rsid w:val="0039406B"/>
    <w:rsid w:val="003940D3"/>
    <w:rsid w:val="003942BE"/>
    <w:rsid w:val="003947D5"/>
    <w:rsid w:val="00394DB9"/>
    <w:rsid w:val="00395171"/>
    <w:rsid w:val="00395255"/>
    <w:rsid w:val="00395343"/>
    <w:rsid w:val="00395379"/>
    <w:rsid w:val="00395798"/>
    <w:rsid w:val="0039594D"/>
    <w:rsid w:val="00395A42"/>
    <w:rsid w:val="00395B20"/>
    <w:rsid w:val="00395B80"/>
    <w:rsid w:val="0039640C"/>
    <w:rsid w:val="003968B4"/>
    <w:rsid w:val="003970B9"/>
    <w:rsid w:val="00397691"/>
    <w:rsid w:val="00397D54"/>
    <w:rsid w:val="003A1AB7"/>
    <w:rsid w:val="003A1B1A"/>
    <w:rsid w:val="003A1F5C"/>
    <w:rsid w:val="003A3DE6"/>
    <w:rsid w:val="003A3ECD"/>
    <w:rsid w:val="003A4374"/>
    <w:rsid w:val="003A491B"/>
    <w:rsid w:val="003A4A3C"/>
    <w:rsid w:val="003A4EC1"/>
    <w:rsid w:val="003A4F64"/>
    <w:rsid w:val="003A5187"/>
    <w:rsid w:val="003A555A"/>
    <w:rsid w:val="003A5593"/>
    <w:rsid w:val="003A65D9"/>
    <w:rsid w:val="003A6BB9"/>
    <w:rsid w:val="003A6D03"/>
    <w:rsid w:val="003A6F1A"/>
    <w:rsid w:val="003A75F5"/>
    <w:rsid w:val="003A7B56"/>
    <w:rsid w:val="003B041A"/>
    <w:rsid w:val="003B06D8"/>
    <w:rsid w:val="003B0DA9"/>
    <w:rsid w:val="003B0EE8"/>
    <w:rsid w:val="003B23B0"/>
    <w:rsid w:val="003B2BC0"/>
    <w:rsid w:val="003B2F88"/>
    <w:rsid w:val="003B3BEA"/>
    <w:rsid w:val="003B4AB1"/>
    <w:rsid w:val="003B4FF7"/>
    <w:rsid w:val="003B545E"/>
    <w:rsid w:val="003B56A3"/>
    <w:rsid w:val="003B57EF"/>
    <w:rsid w:val="003B5C2E"/>
    <w:rsid w:val="003B5C67"/>
    <w:rsid w:val="003B5D22"/>
    <w:rsid w:val="003B5E07"/>
    <w:rsid w:val="003B63BD"/>
    <w:rsid w:val="003B69B2"/>
    <w:rsid w:val="003B742A"/>
    <w:rsid w:val="003B7DA0"/>
    <w:rsid w:val="003C0942"/>
    <w:rsid w:val="003C0EF0"/>
    <w:rsid w:val="003C0FFB"/>
    <w:rsid w:val="003C17F9"/>
    <w:rsid w:val="003C1FE5"/>
    <w:rsid w:val="003C2356"/>
    <w:rsid w:val="003C27CC"/>
    <w:rsid w:val="003C2FBD"/>
    <w:rsid w:val="003C3289"/>
    <w:rsid w:val="003C387B"/>
    <w:rsid w:val="003C3F6F"/>
    <w:rsid w:val="003C40CE"/>
    <w:rsid w:val="003C46E3"/>
    <w:rsid w:val="003C521C"/>
    <w:rsid w:val="003C5538"/>
    <w:rsid w:val="003C55A9"/>
    <w:rsid w:val="003C5C97"/>
    <w:rsid w:val="003C610B"/>
    <w:rsid w:val="003C612B"/>
    <w:rsid w:val="003C6A9C"/>
    <w:rsid w:val="003C7E13"/>
    <w:rsid w:val="003C7E1F"/>
    <w:rsid w:val="003D00AE"/>
    <w:rsid w:val="003D0399"/>
    <w:rsid w:val="003D1413"/>
    <w:rsid w:val="003D166C"/>
    <w:rsid w:val="003D1A85"/>
    <w:rsid w:val="003D1D87"/>
    <w:rsid w:val="003D1F51"/>
    <w:rsid w:val="003D21C7"/>
    <w:rsid w:val="003D24D7"/>
    <w:rsid w:val="003D2EE0"/>
    <w:rsid w:val="003D318D"/>
    <w:rsid w:val="003D53B6"/>
    <w:rsid w:val="003D57A9"/>
    <w:rsid w:val="003D5899"/>
    <w:rsid w:val="003D5A5C"/>
    <w:rsid w:val="003D5DE3"/>
    <w:rsid w:val="003D5E6D"/>
    <w:rsid w:val="003D66E1"/>
    <w:rsid w:val="003D68A0"/>
    <w:rsid w:val="003D6A5C"/>
    <w:rsid w:val="003D6F5F"/>
    <w:rsid w:val="003D7177"/>
    <w:rsid w:val="003D7700"/>
    <w:rsid w:val="003D79B6"/>
    <w:rsid w:val="003D7DB9"/>
    <w:rsid w:val="003E07DC"/>
    <w:rsid w:val="003E0B95"/>
    <w:rsid w:val="003E142B"/>
    <w:rsid w:val="003E16DC"/>
    <w:rsid w:val="003E1A31"/>
    <w:rsid w:val="003E2369"/>
    <w:rsid w:val="003E2CCD"/>
    <w:rsid w:val="003E2F9A"/>
    <w:rsid w:val="003E409A"/>
    <w:rsid w:val="003E40D1"/>
    <w:rsid w:val="003E4186"/>
    <w:rsid w:val="003E4384"/>
    <w:rsid w:val="003E4BA4"/>
    <w:rsid w:val="003E4D88"/>
    <w:rsid w:val="003E4FFB"/>
    <w:rsid w:val="003E5383"/>
    <w:rsid w:val="003E5631"/>
    <w:rsid w:val="003E5FAA"/>
    <w:rsid w:val="003E6461"/>
    <w:rsid w:val="003E6C1D"/>
    <w:rsid w:val="003E71A7"/>
    <w:rsid w:val="003E749F"/>
    <w:rsid w:val="003E775A"/>
    <w:rsid w:val="003E7A06"/>
    <w:rsid w:val="003E7A3C"/>
    <w:rsid w:val="003E7DDD"/>
    <w:rsid w:val="003E7FE4"/>
    <w:rsid w:val="003F0746"/>
    <w:rsid w:val="003F180C"/>
    <w:rsid w:val="003F185C"/>
    <w:rsid w:val="003F19EC"/>
    <w:rsid w:val="003F2142"/>
    <w:rsid w:val="003F2155"/>
    <w:rsid w:val="003F2857"/>
    <w:rsid w:val="003F28CD"/>
    <w:rsid w:val="003F294B"/>
    <w:rsid w:val="003F2F13"/>
    <w:rsid w:val="003F31AD"/>
    <w:rsid w:val="003F37CC"/>
    <w:rsid w:val="003F4146"/>
    <w:rsid w:val="003F5416"/>
    <w:rsid w:val="003F56E2"/>
    <w:rsid w:val="003F5809"/>
    <w:rsid w:val="003F592F"/>
    <w:rsid w:val="003F5A79"/>
    <w:rsid w:val="003F65AD"/>
    <w:rsid w:val="003F760B"/>
    <w:rsid w:val="003F78EA"/>
    <w:rsid w:val="003F79F7"/>
    <w:rsid w:val="003F7B4E"/>
    <w:rsid w:val="0040031A"/>
    <w:rsid w:val="00400C17"/>
    <w:rsid w:val="0040104B"/>
    <w:rsid w:val="004014FD"/>
    <w:rsid w:val="0040160A"/>
    <w:rsid w:val="00401D14"/>
    <w:rsid w:val="00401E46"/>
    <w:rsid w:val="00401F68"/>
    <w:rsid w:val="00401FC4"/>
    <w:rsid w:val="00402002"/>
    <w:rsid w:val="00402138"/>
    <w:rsid w:val="00402F59"/>
    <w:rsid w:val="004033E4"/>
    <w:rsid w:val="00403C21"/>
    <w:rsid w:val="00403F47"/>
    <w:rsid w:val="00403F94"/>
    <w:rsid w:val="00404B4E"/>
    <w:rsid w:val="00404E15"/>
    <w:rsid w:val="00405559"/>
    <w:rsid w:val="00405729"/>
    <w:rsid w:val="004057F5"/>
    <w:rsid w:val="00406048"/>
    <w:rsid w:val="004063F8"/>
    <w:rsid w:val="004066AB"/>
    <w:rsid w:val="0040693E"/>
    <w:rsid w:val="00406DA5"/>
    <w:rsid w:val="00406DFE"/>
    <w:rsid w:val="00407F00"/>
    <w:rsid w:val="00410075"/>
    <w:rsid w:val="004108E8"/>
    <w:rsid w:val="004109A5"/>
    <w:rsid w:val="0041162D"/>
    <w:rsid w:val="00412071"/>
    <w:rsid w:val="00412540"/>
    <w:rsid w:val="004126DC"/>
    <w:rsid w:val="0041285F"/>
    <w:rsid w:val="00412E97"/>
    <w:rsid w:val="0041302A"/>
    <w:rsid w:val="004136C7"/>
    <w:rsid w:val="004137B9"/>
    <w:rsid w:val="00413D4F"/>
    <w:rsid w:val="00413DE4"/>
    <w:rsid w:val="00413E01"/>
    <w:rsid w:val="00414111"/>
    <w:rsid w:val="004143D8"/>
    <w:rsid w:val="0041591F"/>
    <w:rsid w:val="00415E31"/>
    <w:rsid w:val="004168D8"/>
    <w:rsid w:val="004168FF"/>
    <w:rsid w:val="004169AE"/>
    <w:rsid w:val="00417F4E"/>
    <w:rsid w:val="00420110"/>
    <w:rsid w:val="00420655"/>
    <w:rsid w:val="0042079F"/>
    <w:rsid w:val="00420B81"/>
    <w:rsid w:val="00420FD6"/>
    <w:rsid w:val="00421081"/>
    <w:rsid w:val="00421861"/>
    <w:rsid w:val="00421DFB"/>
    <w:rsid w:val="0042240D"/>
    <w:rsid w:val="00422511"/>
    <w:rsid w:val="004226FC"/>
    <w:rsid w:val="00422824"/>
    <w:rsid w:val="004229E5"/>
    <w:rsid w:val="00422A7B"/>
    <w:rsid w:val="004244B1"/>
    <w:rsid w:val="00424BBB"/>
    <w:rsid w:val="00425972"/>
    <w:rsid w:val="00425CEB"/>
    <w:rsid w:val="00426A31"/>
    <w:rsid w:val="00426D0E"/>
    <w:rsid w:val="004277A2"/>
    <w:rsid w:val="00427B4A"/>
    <w:rsid w:val="00427B63"/>
    <w:rsid w:val="004302DC"/>
    <w:rsid w:val="00431515"/>
    <w:rsid w:val="0043178B"/>
    <w:rsid w:val="00431857"/>
    <w:rsid w:val="00432020"/>
    <w:rsid w:val="004323D4"/>
    <w:rsid w:val="00432D30"/>
    <w:rsid w:val="004338F8"/>
    <w:rsid w:val="004339D9"/>
    <w:rsid w:val="00433F62"/>
    <w:rsid w:val="00434A6C"/>
    <w:rsid w:val="00434EA3"/>
    <w:rsid w:val="00436D05"/>
    <w:rsid w:val="00437182"/>
    <w:rsid w:val="004371FA"/>
    <w:rsid w:val="004372A6"/>
    <w:rsid w:val="004376F4"/>
    <w:rsid w:val="00437E3B"/>
    <w:rsid w:val="00440484"/>
    <w:rsid w:val="004410AF"/>
    <w:rsid w:val="00441262"/>
    <w:rsid w:val="004414E3"/>
    <w:rsid w:val="00441C97"/>
    <w:rsid w:val="004430A7"/>
    <w:rsid w:val="00443423"/>
    <w:rsid w:val="00443F71"/>
    <w:rsid w:val="00444F3E"/>
    <w:rsid w:val="00446005"/>
    <w:rsid w:val="00446914"/>
    <w:rsid w:val="00446B8C"/>
    <w:rsid w:val="00446CF0"/>
    <w:rsid w:val="0044701F"/>
    <w:rsid w:val="004471E7"/>
    <w:rsid w:val="004477E9"/>
    <w:rsid w:val="00450084"/>
    <w:rsid w:val="00450160"/>
    <w:rsid w:val="00450776"/>
    <w:rsid w:val="004507B5"/>
    <w:rsid w:val="004508C4"/>
    <w:rsid w:val="00450C7C"/>
    <w:rsid w:val="00451169"/>
    <w:rsid w:val="004511FB"/>
    <w:rsid w:val="00451C28"/>
    <w:rsid w:val="00451F53"/>
    <w:rsid w:val="00452C0E"/>
    <w:rsid w:val="004530F0"/>
    <w:rsid w:val="00454C8A"/>
    <w:rsid w:val="0045531A"/>
    <w:rsid w:val="0045538B"/>
    <w:rsid w:val="00455687"/>
    <w:rsid w:val="00455919"/>
    <w:rsid w:val="0045618B"/>
    <w:rsid w:val="004569AE"/>
    <w:rsid w:val="00456E2C"/>
    <w:rsid w:val="00457349"/>
    <w:rsid w:val="00457D2A"/>
    <w:rsid w:val="0046039E"/>
    <w:rsid w:val="004603BB"/>
    <w:rsid w:val="00460508"/>
    <w:rsid w:val="00460A19"/>
    <w:rsid w:val="004612CA"/>
    <w:rsid w:val="004616CF"/>
    <w:rsid w:val="00461E53"/>
    <w:rsid w:val="004624C1"/>
    <w:rsid w:val="00462644"/>
    <w:rsid w:val="0046272A"/>
    <w:rsid w:val="00462730"/>
    <w:rsid w:val="00462E2D"/>
    <w:rsid w:val="004645EB"/>
    <w:rsid w:val="00464EA7"/>
    <w:rsid w:val="00464EC0"/>
    <w:rsid w:val="004652D7"/>
    <w:rsid w:val="00465D94"/>
    <w:rsid w:val="00465E4E"/>
    <w:rsid w:val="00466036"/>
    <w:rsid w:val="00466076"/>
    <w:rsid w:val="00466D64"/>
    <w:rsid w:val="00466F8B"/>
    <w:rsid w:val="00467376"/>
    <w:rsid w:val="0046749B"/>
    <w:rsid w:val="0046792C"/>
    <w:rsid w:val="00467BB5"/>
    <w:rsid w:val="00470106"/>
    <w:rsid w:val="00470236"/>
    <w:rsid w:val="00470F9D"/>
    <w:rsid w:val="004728B6"/>
    <w:rsid w:val="00472A9B"/>
    <w:rsid w:val="00472BCC"/>
    <w:rsid w:val="0047333D"/>
    <w:rsid w:val="00473B53"/>
    <w:rsid w:val="00473E03"/>
    <w:rsid w:val="00473F9B"/>
    <w:rsid w:val="00474224"/>
    <w:rsid w:val="0047528F"/>
    <w:rsid w:val="004752C8"/>
    <w:rsid w:val="004757D6"/>
    <w:rsid w:val="00476411"/>
    <w:rsid w:val="0047699F"/>
    <w:rsid w:val="004772ED"/>
    <w:rsid w:val="00477441"/>
    <w:rsid w:val="00477501"/>
    <w:rsid w:val="00477916"/>
    <w:rsid w:val="00477BF5"/>
    <w:rsid w:val="0048046E"/>
    <w:rsid w:val="00480FE8"/>
    <w:rsid w:val="00481319"/>
    <w:rsid w:val="00481728"/>
    <w:rsid w:val="00481A67"/>
    <w:rsid w:val="00481C88"/>
    <w:rsid w:val="00482274"/>
    <w:rsid w:val="00482AA3"/>
    <w:rsid w:val="0048393C"/>
    <w:rsid w:val="00483B33"/>
    <w:rsid w:val="004853DB"/>
    <w:rsid w:val="004859ED"/>
    <w:rsid w:val="00485A0D"/>
    <w:rsid w:val="00485D35"/>
    <w:rsid w:val="00485DFE"/>
    <w:rsid w:val="00485EDB"/>
    <w:rsid w:val="004862D7"/>
    <w:rsid w:val="004879FE"/>
    <w:rsid w:val="0049029C"/>
    <w:rsid w:val="00490354"/>
    <w:rsid w:val="00490DD1"/>
    <w:rsid w:val="00491EA7"/>
    <w:rsid w:val="004925E1"/>
    <w:rsid w:val="00492A01"/>
    <w:rsid w:val="004933C9"/>
    <w:rsid w:val="0049348A"/>
    <w:rsid w:val="0049364C"/>
    <w:rsid w:val="004937D9"/>
    <w:rsid w:val="00493E09"/>
    <w:rsid w:val="0049492E"/>
    <w:rsid w:val="00494ABB"/>
    <w:rsid w:val="004958AF"/>
    <w:rsid w:val="00495BA3"/>
    <w:rsid w:val="00495EB6"/>
    <w:rsid w:val="004961D0"/>
    <w:rsid w:val="0049632B"/>
    <w:rsid w:val="00496C1D"/>
    <w:rsid w:val="004977B9"/>
    <w:rsid w:val="004978F6"/>
    <w:rsid w:val="00497D11"/>
    <w:rsid w:val="004A1050"/>
    <w:rsid w:val="004A10E0"/>
    <w:rsid w:val="004A181A"/>
    <w:rsid w:val="004A1A7E"/>
    <w:rsid w:val="004A254A"/>
    <w:rsid w:val="004A2A34"/>
    <w:rsid w:val="004A363B"/>
    <w:rsid w:val="004A3713"/>
    <w:rsid w:val="004A4344"/>
    <w:rsid w:val="004A4A77"/>
    <w:rsid w:val="004A4BD0"/>
    <w:rsid w:val="004A4DA4"/>
    <w:rsid w:val="004A4DB5"/>
    <w:rsid w:val="004A4EBB"/>
    <w:rsid w:val="004A571E"/>
    <w:rsid w:val="004A5FDB"/>
    <w:rsid w:val="004A6131"/>
    <w:rsid w:val="004A6374"/>
    <w:rsid w:val="004A65F3"/>
    <w:rsid w:val="004A7384"/>
    <w:rsid w:val="004A7BBA"/>
    <w:rsid w:val="004B0829"/>
    <w:rsid w:val="004B08C0"/>
    <w:rsid w:val="004B09A8"/>
    <w:rsid w:val="004B0E9B"/>
    <w:rsid w:val="004B11CB"/>
    <w:rsid w:val="004B2532"/>
    <w:rsid w:val="004B28FF"/>
    <w:rsid w:val="004B2B3A"/>
    <w:rsid w:val="004B3071"/>
    <w:rsid w:val="004B3860"/>
    <w:rsid w:val="004B4C7A"/>
    <w:rsid w:val="004B4D26"/>
    <w:rsid w:val="004B559E"/>
    <w:rsid w:val="004B593B"/>
    <w:rsid w:val="004B60D4"/>
    <w:rsid w:val="004B61FD"/>
    <w:rsid w:val="004B6382"/>
    <w:rsid w:val="004B63FB"/>
    <w:rsid w:val="004B6CFA"/>
    <w:rsid w:val="004B76F2"/>
    <w:rsid w:val="004C059C"/>
    <w:rsid w:val="004C060F"/>
    <w:rsid w:val="004C096B"/>
    <w:rsid w:val="004C104A"/>
    <w:rsid w:val="004C152F"/>
    <w:rsid w:val="004C1534"/>
    <w:rsid w:val="004C1CD9"/>
    <w:rsid w:val="004C262F"/>
    <w:rsid w:val="004C3909"/>
    <w:rsid w:val="004C3D07"/>
    <w:rsid w:val="004C4ACB"/>
    <w:rsid w:val="004C524C"/>
    <w:rsid w:val="004C564B"/>
    <w:rsid w:val="004C610E"/>
    <w:rsid w:val="004C67B2"/>
    <w:rsid w:val="004C7046"/>
    <w:rsid w:val="004C740D"/>
    <w:rsid w:val="004C7A2E"/>
    <w:rsid w:val="004C7AAF"/>
    <w:rsid w:val="004C7FDA"/>
    <w:rsid w:val="004D09FD"/>
    <w:rsid w:val="004D0DEF"/>
    <w:rsid w:val="004D1153"/>
    <w:rsid w:val="004D1557"/>
    <w:rsid w:val="004D1A82"/>
    <w:rsid w:val="004D330F"/>
    <w:rsid w:val="004D38BC"/>
    <w:rsid w:val="004D3C4E"/>
    <w:rsid w:val="004D416B"/>
    <w:rsid w:val="004D456E"/>
    <w:rsid w:val="004D4A18"/>
    <w:rsid w:val="004D54DC"/>
    <w:rsid w:val="004D612A"/>
    <w:rsid w:val="004D6442"/>
    <w:rsid w:val="004D6672"/>
    <w:rsid w:val="004D66F2"/>
    <w:rsid w:val="004D68D1"/>
    <w:rsid w:val="004D69D6"/>
    <w:rsid w:val="004D6F89"/>
    <w:rsid w:val="004D7012"/>
    <w:rsid w:val="004D7637"/>
    <w:rsid w:val="004E01A1"/>
    <w:rsid w:val="004E02FD"/>
    <w:rsid w:val="004E0F11"/>
    <w:rsid w:val="004E242F"/>
    <w:rsid w:val="004E307F"/>
    <w:rsid w:val="004E33CD"/>
    <w:rsid w:val="004E37AB"/>
    <w:rsid w:val="004E39AB"/>
    <w:rsid w:val="004E3D14"/>
    <w:rsid w:val="004E4339"/>
    <w:rsid w:val="004E4C14"/>
    <w:rsid w:val="004E5254"/>
    <w:rsid w:val="004E54F8"/>
    <w:rsid w:val="004E5553"/>
    <w:rsid w:val="004E5739"/>
    <w:rsid w:val="004E5D73"/>
    <w:rsid w:val="004E5FFC"/>
    <w:rsid w:val="004E729A"/>
    <w:rsid w:val="004E7A24"/>
    <w:rsid w:val="004E7F4E"/>
    <w:rsid w:val="004F04AC"/>
    <w:rsid w:val="004F15E5"/>
    <w:rsid w:val="004F165F"/>
    <w:rsid w:val="004F18DA"/>
    <w:rsid w:val="004F1A25"/>
    <w:rsid w:val="004F1C20"/>
    <w:rsid w:val="004F1C49"/>
    <w:rsid w:val="004F1FA0"/>
    <w:rsid w:val="004F22DF"/>
    <w:rsid w:val="004F256C"/>
    <w:rsid w:val="004F2825"/>
    <w:rsid w:val="004F2D8D"/>
    <w:rsid w:val="004F3679"/>
    <w:rsid w:val="004F399E"/>
    <w:rsid w:val="004F3A2E"/>
    <w:rsid w:val="004F4339"/>
    <w:rsid w:val="004F5410"/>
    <w:rsid w:val="004F62EC"/>
    <w:rsid w:val="004F650E"/>
    <w:rsid w:val="004F6D46"/>
    <w:rsid w:val="004F6F5B"/>
    <w:rsid w:val="004F7231"/>
    <w:rsid w:val="004F7802"/>
    <w:rsid w:val="004F7AFF"/>
    <w:rsid w:val="005006E4"/>
    <w:rsid w:val="00501B4F"/>
    <w:rsid w:val="00501CA4"/>
    <w:rsid w:val="00501D3E"/>
    <w:rsid w:val="00501D4C"/>
    <w:rsid w:val="00502AF7"/>
    <w:rsid w:val="005035ED"/>
    <w:rsid w:val="00503A8D"/>
    <w:rsid w:val="00503EAA"/>
    <w:rsid w:val="00504763"/>
    <w:rsid w:val="00504E72"/>
    <w:rsid w:val="0050516F"/>
    <w:rsid w:val="005051AB"/>
    <w:rsid w:val="00505C80"/>
    <w:rsid w:val="00506ED6"/>
    <w:rsid w:val="00507826"/>
    <w:rsid w:val="00507A09"/>
    <w:rsid w:val="00507BD3"/>
    <w:rsid w:val="00510436"/>
    <w:rsid w:val="00510C50"/>
    <w:rsid w:val="005119DB"/>
    <w:rsid w:val="0051213E"/>
    <w:rsid w:val="00512A8D"/>
    <w:rsid w:val="00512A95"/>
    <w:rsid w:val="00512DBA"/>
    <w:rsid w:val="005137DF"/>
    <w:rsid w:val="00514427"/>
    <w:rsid w:val="005146FF"/>
    <w:rsid w:val="00514C16"/>
    <w:rsid w:val="005159A3"/>
    <w:rsid w:val="00515DD0"/>
    <w:rsid w:val="00516ACF"/>
    <w:rsid w:val="00516D1E"/>
    <w:rsid w:val="005170A5"/>
    <w:rsid w:val="00517280"/>
    <w:rsid w:val="00520414"/>
    <w:rsid w:val="0052097A"/>
    <w:rsid w:val="00520CF3"/>
    <w:rsid w:val="00520F55"/>
    <w:rsid w:val="00520FAE"/>
    <w:rsid w:val="00521DCA"/>
    <w:rsid w:val="00521E51"/>
    <w:rsid w:val="005226A8"/>
    <w:rsid w:val="005226C2"/>
    <w:rsid w:val="0052313A"/>
    <w:rsid w:val="0052351B"/>
    <w:rsid w:val="0052371D"/>
    <w:rsid w:val="005239E5"/>
    <w:rsid w:val="0052453F"/>
    <w:rsid w:val="00524949"/>
    <w:rsid w:val="005250A5"/>
    <w:rsid w:val="00526212"/>
    <w:rsid w:val="005265BD"/>
    <w:rsid w:val="00526603"/>
    <w:rsid w:val="00527638"/>
    <w:rsid w:val="005277E0"/>
    <w:rsid w:val="0053123A"/>
    <w:rsid w:val="00531AC4"/>
    <w:rsid w:val="00531CE1"/>
    <w:rsid w:val="0053202D"/>
    <w:rsid w:val="00532909"/>
    <w:rsid w:val="00532FBD"/>
    <w:rsid w:val="005339FE"/>
    <w:rsid w:val="00534172"/>
    <w:rsid w:val="005349D4"/>
    <w:rsid w:val="00534F72"/>
    <w:rsid w:val="00535628"/>
    <w:rsid w:val="00535C06"/>
    <w:rsid w:val="00535D64"/>
    <w:rsid w:val="00535E4E"/>
    <w:rsid w:val="0053666F"/>
    <w:rsid w:val="005372F7"/>
    <w:rsid w:val="00537E4C"/>
    <w:rsid w:val="00537ECE"/>
    <w:rsid w:val="005407C8"/>
    <w:rsid w:val="005407E9"/>
    <w:rsid w:val="00540DE6"/>
    <w:rsid w:val="005412EA"/>
    <w:rsid w:val="005414A1"/>
    <w:rsid w:val="00541F9A"/>
    <w:rsid w:val="005422D5"/>
    <w:rsid w:val="00542481"/>
    <w:rsid w:val="00542BF1"/>
    <w:rsid w:val="00542F77"/>
    <w:rsid w:val="00542FA4"/>
    <w:rsid w:val="005437EB"/>
    <w:rsid w:val="00544225"/>
    <w:rsid w:val="00544EBA"/>
    <w:rsid w:val="00545021"/>
    <w:rsid w:val="00545E63"/>
    <w:rsid w:val="00546039"/>
    <w:rsid w:val="00546644"/>
    <w:rsid w:val="00546DCA"/>
    <w:rsid w:val="00547024"/>
    <w:rsid w:val="00547174"/>
    <w:rsid w:val="005472B1"/>
    <w:rsid w:val="00547EDA"/>
    <w:rsid w:val="00550175"/>
    <w:rsid w:val="005502C5"/>
    <w:rsid w:val="005504BC"/>
    <w:rsid w:val="00550774"/>
    <w:rsid w:val="00551D0B"/>
    <w:rsid w:val="00551E81"/>
    <w:rsid w:val="005526E9"/>
    <w:rsid w:val="00552CEF"/>
    <w:rsid w:val="005535E6"/>
    <w:rsid w:val="005536A5"/>
    <w:rsid w:val="00553BB6"/>
    <w:rsid w:val="00553C6E"/>
    <w:rsid w:val="00553E9A"/>
    <w:rsid w:val="00554159"/>
    <w:rsid w:val="005541F4"/>
    <w:rsid w:val="00554F45"/>
    <w:rsid w:val="0055515E"/>
    <w:rsid w:val="00555184"/>
    <w:rsid w:val="00555357"/>
    <w:rsid w:val="0055542D"/>
    <w:rsid w:val="00555919"/>
    <w:rsid w:val="00557C1D"/>
    <w:rsid w:val="00557E68"/>
    <w:rsid w:val="00557FC5"/>
    <w:rsid w:val="005602EE"/>
    <w:rsid w:val="00560405"/>
    <w:rsid w:val="0056066E"/>
    <w:rsid w:val="005606D4"/>
    <w:rsid w:val="00560C1A"/>
    <w:rsid w:val="00561355"/>
    <w:rsid w:val="0056142F"/>
    <w:rsid w:val="00563EC6"/>
    <w:rsid w:val="00564D55"/>
    <w:rsid w:val="00564F5B"/>
    <w:rsid w:val="00564F81"/>
    <w:rsid w:val="00565570"/>
    <w:rsid w:val="00566413"/>
    <w:rsid w:val="00566C0B"/>
    <w:rsid w:val="00566CC0"/>
    <w:rsid w:val="00566E13"/>
    <w:rsid w:val="00566E9D"/>
    <w:rsid w:val="00566F60"/>
    <w:rsid w:val="005677B1"/>
    <w:rsid w:val="0057017E"/>
    <w:rsid w:val="005709B1"/>
    <w:rsid w:val="00570DB2"/>
    <w:rsid w:val="0057130A"/>
    <w:rsid w:val="00571A80"/>
    <w:rsid w:val="00571A89"/>
    <w:rsid w:val="00571BB0"/>
    <w:rsid w:val="00571BF3"/>
    <w:rsid w:val="0057240E"/>
    <w:rsid w:val="00572467"/>
    <w:rsid w:val="0057321B"/>
    <w:rsid w:val="005733AE"/>
    <w:rsid w:val="00573BA4"/>
    <w:rsid w:val="005755F8"/>
    <w:rsid w:val="005756AA"/>
    <w:rsid w:val="00575B96"/>
    <w:rsid w:val="005763C6"/>
    <w:rsid w:val="005763EA"/>
    <w:rsid w:val="005764C4"/>
    <w:rsid w:val="005769B6"/>
    <w:rsid w:val="00577890"/>
    <w:rsid w:val="00577DB1"/>
    <w:rsid w:val="0058108C"/>
    <w:rsid w:val="0058112A"/>
    <w:rsid w:val="00581157"/>
    <w:rsid w:val="0058150D"/>
    <w:rsid w:val="005819B8"/>
    <w:rsid w:val="00581C06"/>
    <w:rsid w:val="0058203C"/>
    <w:rsid w:val="00582B7D"/>
    <w:rsid w:val="00582D2F"/>
    <w:rsid w:val="005830B8"/>
    <w:rsid w:val="00583968"/>
    <w:rsid w:val="00583ABD"/>
    <w:rsid w:val="00583D80"/>
    <w:rsid w:val="00584701"/>
    <w:rsid w:val="00584BBA"/>
    <w:rsid w:val="005853BB"/>
    <w:rsid w:val="00585FB9"/>
    <w:rsid w:val="005862FA"/>
    <w:rsid w:val="005869AC"/>
    <w:rsid w:val="005874EE"/>
    <w:rsid w:val="00587CC3"/>
    <w:rsid w:val="00587F35"/>
    <w:rsid w:val="00587F92"/>
    <w:rsid w:val="0059148E"/>
    <w:rsid w:val="005916BD"/>
    <w:rsid w:val="00591DB7"/>
    <w:rsid w:val="0059233D"/>
    <w:rsid w:val="0059241A"/>
    <w:rsid w:val="00592443"/>
    <w:rsid w:val="00592904"/>
    <w:rsid w:val="005934AD"/>
    <w:rsid w:val="005937C1"/>
    <w:rsid w:val="00594A30"/>
    <w:rsid w:val="0059523D"/>
    <w:rsid w:val="00595830"/>
    <w:rsid w:val="00596430"/>
    <w:rsid w:val="00596550"/>
    <w:rsid w:val="005968FB"/>
    <w:rsid w:val="00596D3C"/>
    <w:rsid w:val="00596E82"/>
    <w:rsid w:val="00596ED3"/>
    <w:rsid w:val="00596F44"/>
    <w:rsid w:val="005976DB"/>
    <w:rsid w:val="0059797A"/>
    <w:rsid w:val="005A0A9C"/>
    <w:rsid w:val="005A0B42"/>
    <w:rsid w:val="005A0FD9"/>
    <w:rsid w:val="005A11EF"/>
    <w:rsid w:val="005A2B98"/>
    <w:rsid w:val="005A44E3"/>
    <w:rsid w:val="005A4A9A"/>
    <w:rsid w:val="005A4BAF"/>
    <w:rsid w:val="005A506F"/>
    <w:rsid w:val="005A5A3B"/>
    <w:rsid w:val="005A5AAC"/>
    <w:rsid w:val="005A5C0D"/>
    <w:rsid w:val="005A6ABF"/>
    <w:rsid w:val="005A6D4B"/>
    <w:rsid w:val="005A76EE"/>
    <w:rsid w:val="005A78D6"/>
    <w:rsid w:val="005A7CB3"/>
    <w:rsid w:val="005A7EDA"/>
    <w:rsid w:val="005A7FC8"/>
    <w:rsid w:val="005B02DE"/>
    <w:rsid w:val="005B07C2"/>
    <w:rsid w:val="005B09DC"/>
    <w:rsid w:val="005B0E3E"/>
    <w:rsid w:val="005B0F11"/>
    <w:rsid w:val="005B1369"/>
    <w:rsid w:val="005B1A02"/>
    <w:rsid w:val="005B1CBB"/>
    <w:rsid w:val="005B237D"/>
    <w:rsid w:val="005B256C"/>
    <w:rsid w:val="005B2780"/>
    <w:rsid w:val="005B2940"/>
    <w:rsid w:val="005B2D85"/>
    <w:rsid w:val="005B3204"/>
    <w:rsid w:val="005B3244"/>
    <w:rsid w:val="005B414D"/>
    <w:rsid w:val="005B485A"/>
    <w:rsid w:val="005B4C86"/>
    <w:rsid w:val="005B5351"/>
    <w:rsid w:val="005B53BE"/>
    <w:rsid w:val="005B6F3B"/>
    <w:rsid w:val="005B6FE2"/>
    <w:rsid w:val="005B70F2"/>
    <w:rsid w:val="005B7809"/>
    <w:rsid w:val="005B7C53"/>
    <w:rsid w:val="005B7D3D"/>
    <w:rsid w:val="005C038B"/>
    <w:rsid w:val="005C04E8"/>
    <w:rsid w:val="005C0E0C"/>
    <w:rsid w:val="005C10D4"/>
    <w:rsid w:val="005C147A"/>
    <w:rsid w:val="005C17D1"/>
    <w:rsid w:val="005C18A4"/>
    <w:rsid w:val="005C1B16"/>
    <w:rsid w:val="005C1B70"/>
    <w:rsid w:val="005C2978"/>
    <w:rsid w:val="005C35CC"/>
    <w:rsid w:val="005C3AAA"/>
    <w:rsid w:val="005C461D"/>
    <w:rsid w:val="005C4922"/>
    <w:rsid w:val="005C4976"/>
    <w:rsid w:val="005C51C7"/>
    <w:rsid w:val="005C5B83"/>
    <w:rsid w:val="005C671E"/>
    <w:rsid w:val="005C6FB4"/>
    <w:rsid w:val="005C706C"/>
    <w:rsid w:val="005C7A1F"/>
    <w:rsid w:val="005C7A30"/>
    <w:rsid w:val="005D042A"/>
    <w:rsid w:val="005D0918"/>
    <w:rsid w:val="005D0C37"/>
    <w:rsid w:val="005D127A"/>
    <w:rsid w:val="005D2430"/>
    <w:rsid w:val="005D284D"/>
    <w:rsid w:val="005D38AC"/>
    <w:rsid w:val="005D3907"/>
    <w:rsid w:val="005D3BCB"/>
    <w:rsid w:val="005D3F56"/>
    <w:rsid w:val="005D3F80"/>
    <w:rsid w:val="005D4597"/>
    <w:rsid w:val="005D4DAC"/>
    <w:rsid w:val="005D5080"/>
    <w:rsid w:val="005D5609"/>
    <w:rsid w:val="005D5CFA"/>
    <w:rsid w:val="005D5E32"/>
    <w:rsid w:val="005D63C3"/>
    <w:rsid w:val="005D742A"/>
    <w:rsid w:val="005D74B7"/>
    <w:rsid w:val="005D754C"/>
    <w:rsid w:val="005E044F"/>
    <w:rsid w:val="005E06DF"/>
    <w:rsid w:val="005E0AD0"/>
    <w:rsid w:val="005E0EC8"/>
    <w:rsid w:val="005E1D1D"/>
    <w:rsid w:val="005E20CB"/>
    <w:rsid w:val="005E27B8"/>
    <w:rsid w:val="005E2957"/>
    <w:rsid w:val="005E334B"/>
    <w:rsid w:val="005E3552"/>
    <w:rsid w:val="005E38E0"/>
    <w:rsid w:val="005E3F4E"/>
    <w:rsid w:val="005E3F51"/>
    <w:rsid w:val="005E4015"/>
    <w:rsid w:val="005E4709"/>
    <w:rsid w:val="005E4D79"/>
    <w:rsid w:val="005E4EB0"/>
    <w:rsid w:val="005E6F71"/>
    <w:rsid w:val="005E7F4C"/>
    <w:rsid w:val="005F024E"/>
    <w:rsid w:val="005F04BC"/>
    <w:rsid w:val="005F11AE"/>
    <w:rsid w:val="005F185F"/>
    <w:rsid w:val="005F1B3F"/>
    <w:rsid w:val="005F21C8"/>
    <w:rsid w:val="005F2D9C"/>
    <w:rsid w:val="005F3269"/>
    <w:rsid w:val="005F3A12"/>
    <w:rsid w:val="005F3E4A"/>
    <w:rsid w:val="005F3ED1"/>
    <w:rsid w:val="005F410C"/>
    <w:rsid w:val="005F43A7"/>
    <w:rsid w:val="005F4BB1"/>
    <w:rsid w:val="005F50EA"/>
    <w:rsid w:val="005F585A"/>
    <w:rsid w:val="005F6D0D"/>
    <w:rsid w:val="005F76EE"/>
    <w:rsid w:val="00600623"/>
    <w:rsid w:val="00600D47"/>
    <w:rsid w:val="0060101D"/>
    <w:rsid w:val="00601202"/>
    <w:rsid w:val="0060169D"/>
    <w:rsid w:val="00601F7C"/>
    <w:rsid w:val="00602392"/>
    <w:rsid w:val="0060294B"/>
    <w:rsid w:val="0060355E"/>
    <w:rsid w:val="00603671"/>
    <w:rsid w:val="00603B66"/>
    <w:rsid w:val="00603CE3"/>
    <w:rsid w:val="006041D2"/>
    <w:rsid w:val="00604427"/>
    <w:rsid w:val="00604A0C"/>
    <w:rsid w:val="006051E2"/>
    <w:rsid w:val="006054FA"/>
    <w:rsid w:val="00605D48"/>
    <w:rsid w:val="00605F37"/>
    <w:rsid w:val="00606CB1"/>
    <w:rsid w:val="00610712"/>
    <w:rsid w:val="00610B0C"/>
    <w:rsid w:val="00610B6D"/>
    <w:rsid w:val="00610E33"/>
    <w:rsid w:val="00611281"/>
    <w:rsid w:val="00612410"/>
    <w:rsid w:val="0061248D"/>
    <w:rsid w:val="00612A9D"/>
    <w:rsid w:val="0061390F"/>
    <w:rsid w:val="00613D4B"/>
    <w:rsid w:val="00613E38"/>
    <w:rsid w:val="006140FB"/>
    <w:rsid w:val="006146E3"/>
    <w:rsid w:val="00614940"/>
    <w:rsid w:val="00614A6B"/>
    <w:rsid w:val="00614B4C"/>
    <w:rsid w:val="00614C81"/>
    <w:rsid w:val="006159A1"/>
    <w:rsid w:val="00615BD1"/>
    <w:rsid w:val="006162ED"/>
    <w:rsid w:val="006165D0"/>
    <w:rsid w:val="006166CE"/>
    <w:rsid w:val="0061680C"/>
    <w:rsid w:val="00616960"/>
    <w:rsid w:val="00616973"/>
    <w:rsid w:val="00617466"/>
    <w:rsid w:val="006175F1"/>
    <w:rsid w:val="00620C41"/>
    <w:rsid w:val="00620E39"/>
    <w:rsid w:val="00620E90"/>
    <w:rsid w:val="0062145E"/>
    <w:rsid w:val="00622674"/>
    <w:rsid w:val="00622A33"/>
    <w:rsid w:val="00622D00"/>
    <w:rsid w:val="00622D63"/>
    <w:rsid w:val="00622E66"/>
    <w:rsid w:val="00623794"/>
    <w:rsid w:val="00623DA8"/>
    <w:rsid w:val="0062402B"/>
    <w:rsid w:val="00624A70"/>
    <w:rsid w:val="00624B9A"/>
    <w:rsid w:val="00624E4D"/>
    <w:rsid w:val="006257FD"/>
    <w:rsid w:val="006260C0"/>
    <w:rsid w:val="006265BC"/>
    <w:rsid w:val="00626FDE"/>
    <w:rsid w:val="006272BB"/>
    <w:rsid w:val="0063013A"/>
    <w:rsid w:val="006302E0"/>
    <w:rsid w:val="00630DB9"/>
    <w:rsid w:val="0063149C"/>
    <w:rsid w:val="00632623"/>
    <w:rsid w:val="006327CD"/>
    <w:rsid w:val="00632A06"/>
    <w:rsid w:val="00632D93"/>
    <w:rsid w:val="0063335F"/>
    <w:rsid w:val="00633790"/>
    <w:rsid w:val="006339CE"/>
    <w:rsid w:val="00633B08"/>
    <w:rsid w:val="006346A3"/>
    <w:rsid w:val="006349ED"/>
    <w:rsid w:val="0063506A"/>
    <w:rsid w:val="00635AAF"/>
    <w:rsid w:val="00635E34"/>
    <w:rsid w:val="00635F0B"/>
    <w:rsid w:val="0063670A"/>
    <w:rsid w:val="00637A9A"/>
    <w:rsid w:val="00637E33"/>
    <w:rsid w:val="006401E4"/>
    <w:rsid w:val="00640A30"/>
    <w:rsid w:val="00640B61"/>
    <w:rsid w:val="00640FB2"/>
    <w:rsid w:val="006412C5"/>
    <w:rsid w:val="00641DFD"/>
    <w:rsid w:val="006424F9"/>
    <w:rsid w:val="006429BF"/>
    <w:rsid w:val="00643123"/>
    <w:rsid w:val="00643C39"/>
    <w:rsid w:val="00645689"/>
    <w:rsid w:val="006463F1"/>
    <w:rsid w:val="006467CA"/>
    <w:rsid w:val="00646AA3"/>
    <w:rsid w:val="00646BF5"/>
    <w:rsid w:val="00646CB4"/>
    <w:rsid w:val="006473A0"/>
    <w:rsid w:val="00647537"/>
    <w:rsid w:val="00647698"/>
    <w:rsid w:val="0065000D"/>
    <w:rsid w:val="00650251"/>
    <w:rsid w:val="0065073D"/>
    <w:rsid w:val="00650B0D"/>
    <w:rsid w:val="00650EDD"/>
    <w:rsid w:val="00651145"/>
    <w:rsid w:val="0065124E"/>
    <w:rsid w:val="006515E4"/>
    <w:rsid w:val="00651D2D"/>
    <w:rsid w:val="00652293"/>
    <w:rsid w:val="00652E13"/>
    <w:rsid w:val="0065399E"/>
    <w:rsid w:val="0065444A"/>
    <w:rsid w:val="00654D6E"/>
    <w:rsid w:val="00656D3A"/>
    <w:rsid w:val="00657C65"/>
    <w:rsid w:val="0066053B"/>
    <w:rsid w:val="006607DB"/>
    <w:rsid w:val="00661309"/>
    <w:rsid w:val="0066158E"/>
    <w:rsid w:val="00661A84"/>
    <w:rsid w:val="00661FBB"/>
    <w:rsid w:val="00662683"/>
    <w:rsid w:val="0066289C"/>
    <w:rsid w:val="00662B50"/>
    <w:rsid w:val="00662BE7"/>
    <w:rsid w:val="00662FEC"/>
    <w:rsid w:val="0066310F"/>
    <w:rsid w:val="00663119"/>
    <w:rsid w:val="006643E6"/>
    <w:rsid w:val="006649EE"/>
    <w:rsid w:val="00664AA5"/>
    <w:rsid w:val="00664DFB"/>
    <w:rsid w:val="00665703"/>
    <w:rsid w:val="00665AB9"/>
    <w:rsid w:val="00666909"/>
    <w:rsid w:val="00666D2C"/>
    <w:rsid w:val="00666FB3"/>
    <w:rsid w:val="0066751D"/>
    <w:rsid w:val="006679C7"/>
    <w:rsid w:val="00667B7B"/>
    <w:rsid w:val="00670214"/>
    <w:rsid w:val="006704B7"/>
    <w:rsid w:val="00670C41"/>
    <w:rsid w:val="006715FF"/>
    <w:rsid w:val="00672E42"/>
    <w:rsid w:val="0067327D"/>
    <w:rsid w:val="00673356"/>
    <w:rsid w:val="0067377A"/>
    <w:rsid w:val="00673B41"/>
    <w:rsid w:val="00673C4A"/>
    <w:rsid w:val="00673E24"/>
    <w:rsid w:val="006740B7"/>
    <w:rsid w:val="00674772"/>
    <w:rsid w:val="00674BA6"/>
    <w:rsid w:val="00674CD3"/>
    <w:rsid w:val="00674EA2"/>
    <w:rsid w:val="0067606B"/>
    <w:rsid w:val="00676363"/>
    <w:rsid w:val="00676371"/>
    <w:rsid w:val="0067647A"/>
    <w:rsid w:val="00676E43"/>
    <w:rsid w:val="00676E89"/>
    <w:rsid w:val="0067758C"/>
    <w:rsid w:val="00677AA1"/>
    <w:rsid w:val="00680686"/>
    <w:rsid w:val="00680AE5"/>
    <w:rsid w:val="00680BCD"/>
    <w:rsid w:val="00680BD4"/>
    <w:rsid w:val="00680CA2"/>
    <w:rsid w:val="00681415"/>
    <w:rsid w:val="00681607"/>
    <w:rsid w:val="006816B7"/>
    <w:rsid w:val="006817AF"/>
    <w:rsid w:val="00681B7B"/>
    <w:rsid w:val="00682506"/>
    <w:rsid w:val="00682838"/>
    <w:rsid w:val="0068341D"/>
    <w:rsid w:val="006835B0"/>
    <w:rsid w:val="00683764"/>
    <w:rsid w:val="006839BB"/>
    <w:rsid w:val="00683B30"/>
    <w:rsid w:val="006842EF"/>
    <w:rsid w:val="00684841"/>
    <w:rsid w:val="00684D04"/>
    <w:rsid w:val="00684D12"/>
    <w:rsid w:val="00684DD4"/>
    <w:rsid w:val="00684EF7"/>
    <w:rsid w:val="00685849"/>
    <w:rsid w:val="00685968"/>
    <w:rsid w:val="00685C27"/>
    <w:rsid w:val="0068628C"/>
    <w:rsid w:val="00686597"/>
    <w:rsid w:val="0068738E"/>
    <w:rsid w:val="00687D28"/>
    <w:rsid w:val="006900CE"/>
    <w:rsid w:val="006902C6"/>
    <w:rsid w:val="00690E44"/>
    <w:rsid w:val="0069100A"/>
    <w:rsid w:val="00691D64"/>
    <w:rsid w:val="00693018"/>
    <w:rsid w:val="006930A3"/>
    <w:rsid w:val="00693208"/>
    <w:rsid w:val="00694047"/>
    <w:rsid w:val="0069535D"/>
    <w:rsid w:val="0069583C"/>
    <w:rsid w:val="00696509"/>
    <w:rsid w:val="0069650D"/>
    <w:rsid w:val="0069683B"/>
    <w:rsid w:val="0069731E"/>
    <w:rsid w:val="00697637"/>
    <w:rsid w:val="006977E4"/>
    <w:rsid w:val="006977F6"/>
    <w:rsid w:val="00697A41"/>
    <w:rsid w:val="006A08E5"/>
    <w:rsid w:val="006A09E4"/>
    <w:rsid w:val="006A1332"/>
    <w:rsid w:val="006A1686"/>
    <w:rsid w:val="006A26CB"/>
    <w:rsid w:val="006A370C"/>
    <w:rsid w:val="006A373E"/>
    <w:rsid w:val="006A44A7"/>
    <w:rsid w:val="006A45F4"/>
    <w:rsid w:val="006A4B32"/>
    <w:rsid w:val="006A4EC0"/>
    <w:rsid w:val="006A4F44"/>
    <w:rsid w:val="006A500B"/>
    <w:rsid w:val="006A5F0A"/>
    <w:rsid w:val="006A6ADC"/>
    <w:rsid w:val="006A7363"/>
    <w:rsid w:val="006A7DDF"/>
    <w:rsid w:val="006B0150"/>
    <w:rsid w:val="006B0C97"/>
    <w:rsid w:val="006B0EF9"/>
    <w:rsid w:val="006B181B"/>
    <w:rsid w:val="006B1F29"/>
    <w:rsid w:val="006B2185"/>
    <w:rsid w:val="006B2488"/>
    <w:rsid w:val="006B26B5"/>
    <w:rsid w:val="006B34CE"/>
    <w:rsid w:val="006B3FCC"/>
    <w:rsid w:val="006B51DA"/>
    <w:rsid w:val="006B5E17"/>
    <w:rsid w:val="006B6F67"/>
    <w:rsid w:val="006B708A"/>
    <w:rsid w:val="006B7112"/>
    <w:rsid w:val="006B7244"/>
    <w:rsid w:val="006B72AD"/>
    <w:rsid w:val="006B74ED"/>
    <w:rsid w:val="006B78DD"/>
    <w:rsid w:val="006C0012"/>
    <w:rsid w:val="006C018C"/>
    <w:rsid w:val="006C0880"/>
    <w:rsid w:val="006C0A22"/>
    <w:rsid w:val="006C0A4C"/>
    <w:rsid w:val="006C14A3"/>
    <w:rsid w:val="006C1B1C"/>
    <w:rsid w:val="006C2466"/>
    <w:rsid w:val="006C27A4"/>
    <w:rsid w:val="006C2C89"/>
    <w:rsid w:val="006C2E96"/>
    <w:rsid w:val="006C2F73"/>
    <w:rsid w:val="006C3222"/>
    <w:rsid w:val="006C3309"/>
    <w:rsid w:val="006C3868"/>
    <w:rsid w:val="006C3FBF"/>
    <w:rsid w:val="006C474F"/>
    <w:rsid w:val="006C4C4F"/>
    <w:rsid w:val="006C591C"/>
    <w:rsid w:val="006C5CCC"/>
    <w:rsid w:val="006C68E9"/>
    <w:rsid w:val="006D0023"/>
    <w:rsid w:val="006D1801"/>
    <w:rsid w:val="006D21B0"/>
    <w:rsid w:val="006D291E"/>
    <w:rsid w:val="006D2C97"/>
    <w:rsid w:val="006D2E8B"/>
    <w:rsid w:val="006D30D6"/>
    <w:rsid w:val="006D34B3"/>
    <w:rsid w:val="006D3574"/>
    <w:rsid w:val="006D3AAA"/>
    <w:rsid w:val="006D3E82"/>
    <w:rsid w:val="006D465D"/>
    <w:rsid w:val="006D4A99"/>
    <w:rsid w:val="006D4F45"/>
    <w:rsid w:val="006D62B4"/>
    <w:rsid w:val="006D743F"/>
    <w:rsid w:val="006D797B"/>
    <w:rsid w:val="006D7D5D"/>
    <w:rsid w:val="006E0718"/>
    <w:rsid w:val="006E0C1B"/>
    <w:rsid w:val="006E1859"/>
    <w:rsid w:val="006E1D65"/>
    <w:rsid w:val="006E2B68"/>
    <w:rsid w:val="006E3A1A"/>
    <w:rsid w:val="006E4712"/>
    <w:rsid w:val="006E523C"/>
    <w:rsid w:val="006E579C"/>
    <w:rsid w:val="006E5985"/>
    <w:rsid w:val="006E5A86"/>
    <w:rsid w:val="006E5AAB"/>
    <w:rsid w:val="006E6B02"/>
    <w:rsid w:val="006E6FA7"/>
    <w:rsid w:val="006E7406"/>
    <w:rsid w:val="006E741C"/>
    <w:rsid w:val="006F0714"/>
    <w:rsid w:val="006F0824"/>
    <w:rsid w:val="006F0AB4"/>
    <w:rsid w:val="006F1B47"/>
    <w:rsid w:val="006F1CE6"/>
    <w:rsid w:val="006F2AB0"/>
    <w:rsid w:val="006F3079"/>
    <w:rsid w:val="006F398F"/>
    <w:rsid w:val="006F3C80"/>
    <w:rsid w:val="006F409D"/>
    <w:rsid w:val="006F4181"/>
    <w:rsid w:val="006F45D8"/>
    <w:rsid w:val="006F45E0"/>
    <w:rsid w:val="006F4AA0"/>
    <w:rsid w:val="006F5D70"/>
    <w:rsid w:val="006F5ED3"/>
    <w:rsid w:val="006F6C95"/>
    <w:rsid w:val="006F6DDB"/>
    <w:rsid w:val="006F7405"/>
    <w:rsid w:val="006F7545"/>
    <w:rsid w:val="006F79C8"/>
    <w:rsid w:val="006F7FE7"/>
    <w:rsid w:val="007000D5"/>
    <w:rsid w:val="00700192"/>
    <w:rsid w:val="007003EC"/>
    <w:rsid w:val="0070085D"/>
    <w:rsid w:val="00700F0C"/>
    <w:rsid w:val="0070136C"/>
    <w:rsid w:val="007015F7"/>
    <w:rsid w:val="007018CD"/>
    <w:rsid w:val="0070219F"/>
    <w:rsid w:val="0070258E"/>
    <w:rsid w:val="00702B52"/>
    <w:rsid w:val="00702B89"/>
    <w:rsid w:val="007032DD"/>
    <w:rsid w:val="00703F57"/>
    <w:rsid w:val="00703F87"/>
    <w:rsid w:val="007043D7"/>
    <w:rsid w:val="0070451C"/>
    <w:rsid w:val="00704D61"/>
    <w:rsid w:val="00706E14"/>
    <w:rsid w:val="0071001B"/>
    <w:rsid w:val="00710B94"/>
    <w:rsid w:val="00710CFE"/>
    <w:rsid w:val="00711CF4"/>
    <w:rsid w:val="0071206A"/>
    <w:rsid w:val="00712AB7"/>
    <w:rsid w:val="0071300D"/>
    <w:rsid w:val="00713395"/>
    <w:rsid w:val="00713438"/>
    <w:rsid w:val="00713B71"/>
    <w:rsid w:val="007146E4"/>
    <w:rsid w:val="00714E3B"/>
    <w:rsid w:val="007150CF"/>
    <w:rsid w:val="007151CD"/>
    <w:rsid w:val="00715374"/>
    <w:rsid w:val="0071620C"/>
    <w:rsid w:val="0071686C"/>
    <w:rsid w:val="0071691F"/>
    <w:rsid w:val="00716935"/>
    <w:rsid w:val="00716A8C"/>
    <w:rsid w:val="00717343"/>
    <w:rsid w:val="007176C8"/>
    <w:rsid w:val="00720065"/>
    <w:rsid w:val="00722744"/>
    <w:rsid w:val="00723C14"/>
    <w:rsid w:val="00724141"/>
    <w:rsid w:val="007252B7"/>
    <w:rsid w:val="007255C8"/>
    <w:rsid w:val="00725F62"/>
    <w:rsid w:val="00725FD2"/>
    <w:rsid w:val="0072641B"/>
    <w:rsid w:val="00726435"/>
    <w:rsid w:val="007268BF"/>
    <w:rsid w:val="00726A67"/>
    <w:rsid w:val="00726EDB"/>
    <w:rsid w:val="007278B7"/>
    <w:rsid w:val="00727A98"/>
    <w:rsid w:val="00727E88"/>
    <w:rsid w:val="00730F81"/>
    <w:rsid w:val="00731000"/>
    <w:rsid w:val="0073228C"/>
    <w:rsid w:val="00732426"/>
    <w:rsid w:val="0073245E"/>
    <w:rsid w:val="00732830"/>
    <w:rsid w:val="00732B4D"/>
    <w:rsid w:val="00733000"/>
    <w:rsid w:val="00733F05"/>
    <w:rsid w:val="00735395"/>
    <w:rsid w:val="007355F5"/>
    <w:rsid w:val="007356F7"/>
    <w:rsid w:val="007358C2"/>
    <w:rsid w:val="007361E4"/>
    <w:rsid w:val="00736BB7"/>
    <w:rsid w:val="00737022"/>
    <w:rsid w:val="0073753B"/>
    <w:rsid w:val="00737687"/>
    <w:rsid w:val="0073793B"/>
    <w:rsid w:val="00740FBD"/>
    <w:rsid w:val="00741402"/>
    <w:rsid w:val="007414E8"/>
    <w:rsid w:val="00742128"/>
    <w:rsid w:val="00742397"/>
    <w:rsid w:val="00742634"/>
    <w:rsid w:val="00743338"/>
    <w:rsid w:val="00743679"/>
    <w:rsid w:val="00743C06"/>
    <w:rsid w:val="00744D8E"/>
    <w:rsid w:val="00744E45"/>
    <w:rsid w:val="0074508B"/>
    <w:rsid w:val="0074548F"/>
    <w:rsid w:val="00745645"/>
    <w:rsid w:val="00746485"/>
    <w:rsid w:val="00746690"/>
    <w:rsid w:val="00747BA6"/>
    <w:rsid w:val="00747C16"/>
    <w:rsid w:val="00750855"/>
    <w:rsid w:val="007517F3"/>
    <w:rsid w:val="00751A66"/>
    <w:rsid w:val="0075200E"/>
    <w:rsid w:val="0075225F"/>
    <w:rsid w:val="00753AF6"/>
    <w:rsid w:val="00753F1D"/>
    <w:rsid w:val="0075474B"/>
    <w:rsid w:val="00754805"/>
    <w:rsid w:val="007548E3"/>
    <w:rsid w:val="00754AEB"/>
    <w:rsid w:val="00754C9B"/>
    <w:rsid w:val="00754D49"/>
    <w:rsid w:val="0075505A"/>
    <w:rsid w:val="0075515D"/>
    <w:rsid w:val="007554F9"/>
    <w:rsid w:val="00755D5B"/>
    <w:rsid w:val="00755D6F"/>
    <w:rsid w:val="00756042"/>
    <w:rsid w:val="0075625C"/>
    <w:rsid w:val="007578BE"/>
    <w:rsid w:val="00757A11"/>
    <w:rsid w:val="00760491"/>
    <w:rsid w:val="00760718"/>
    <w:rsid w:val="00760765"/>
    <w:rsid w:val="00760B26"/>
    <w:rsid w:val="00760B93"/>
    <w:rsid w:val="00760D5A"/>
    <w:rsid w:val="00760F27"/>
    <w:rsid w:val="00761ADB"/>
    <w:rsid w:val="00762A83"/>
    <w:rsid w:val="00762BE7"/>
    <w:rsid w:val="00762D72"/>
    <w:rsid w:val="007631AA"/>
    <w:rsid w:val="00763361"/>
    <w:rsid w:val="00763364"/>
    <w:rsid w:val="00763369"/>
    <w:rsid w:val="00763AE6"/>
    <w:rsid w:val="00763C07"/>
    <w:rsid w:val="00763D7F"/>
    <w:rsid w:val="00763EA9"/>
    <w:rsid w:val="00764518"/>
    <w:rsid w:val="00764528"/>
    <w:rsid w:val="0076458A"/>
    <w:rsid w:val="00764A7A"/>
    <w:rsid w:val="00764B5C"/>
    <w:rsid w:val="0076512B"/>
    <w:rsid w:val="00765D79"/>
    <w:rsid w:val="00766126"/>
    <w:rsid w:val="00766337"/>
    <w:rsid w:val="0076674C"/>
    <w:rsid w:val="00766A6C"/>
    <w:rsid w:val="00766BBB"/>
    <w:rsid w:val="00766C86"/>
    <w:rsid w:val="00766CD6"/>
    <w:rsid w:val="007675C4"/>
    <w:rsid w:val="00767B0D"/>
    <w:rsid w:val="007701F4"/>
    <w:rsid w:val="00771892"/>
    <w:rsid w:val="007718EE"/>
    <w:rsid w:val="0077230B"/>
    <w:rsid w:val="00772F62"/>
    <w:rsid w:val="0077317B"/>
    <w:rsid w:val="0077387E"/>
    <w:rsid w:val="00773A72"/>
    <w:rsid w:val="00773BC0"/>
    <w:rsid w:val="00773DD7"/>
    <w:rsid w:val="00773E8F"/>
    <w:rsid w:val="00773EEE"/>
    <w:rsid w:val="00774137"/>
    <w:rsid w:val="007747F3"/>
    <w:rsid w:val="00774D86"/>
    <w:rsid w:val="007755EE"/>
    <w:rsid w:val="00775876"/>
    <w:rsid w:val="0077676F"/>
    <w:rsid w:val="00776FD9"/>
    <w:rsid w:val="0077755D"/>
    <w:rsid w:val="0077777A"/>
    <w:rsid w:val="00777900"/>
    <w:rsid w:val="00781FE4"/>
    <w:rsid w:val="00782716"/>
    <w:rsid w:val="00782DDC"/>
    <w:rsid w:val="00782F8B"/>
    <w:rsid w:val="00783047"/>
    <w:rsid w:val="00783235"/>
    <w:rsid w:val="00783695"/>
    <w:rsid w:val="007836A7"/>
    <w:rsid w:val="00783A8D"/>
    <w:rsid w:val="00783E0F"/>
    <w:rsid w:val="00783E83"/>
    <w:rsid w:val="007840D3"/>
    <w:rsid w:val="0078461B"/>
    <w:rsid w:val="00784864"/>
    <w:rsid w:val="00785C03"/>
    <w:rsid w:val="00785E1B"/>
    <w:rsid w:val="00786002"/>
    <w:rsid w:val="00787259"/>
    <w:rsid w:val="007872DF"/>
    <w:rsid w:val="007874E7"/>
    <w:rsid w:val="007878D8"/>
    <w:rsid w:val="00787A3F"/>
    <w:rsid w:val="00787C77"/>
    <w:rsid w:val="00787EF7"/>
    <w:rsid w:val="00790EBE"/>
    <w:rsid w:val="00790F50"/>
    <w:rsid w:val="00790F5F"/>
    <w:rsid w:val="007910C3"/>
    <w:rsid w:val="007912C9"/>
    <w:rsid w:val="007914CA"/>
    <w:rsid w:val="007915A0"/>
    <w:rsid w:val="00791BFF"/>
    <w:rsid w:val="00792E00"/>
    <w:rsid w:val="00792FBD"/>
    <w:rsid w:val="007940F0"/>
    <w:rsid w:val="00794A62"/>
    <w:rsid w:val="00794AED"/>
    <w:rsid w:val="00794E60"/>
    <w:rsid w:val="007951BD"/>
    <w:rsid w:val="007952F5"/>
    <w:rsid w:val="0079566E"/>
    <w:rsid w:val="00795EAE"/>
    <w:rsid w:val="0079628A"/>
    <w:rsid w:val="007966F5"/>
    <w:rsid w:val="00797594"/>
    <w:rsid w:val="00797C08"/>
    <w:rsid w:val="007A1123"/>
    <w:rsid w:val="007A125D"/>
    <w:rsid w:val="007A13F4"/>
    <w:rsid w:val="007A1C37"/>
    <w:rsid w:val="007A1FAC"/>
    <w:rsid w:val="007A230C"/>
    <w:rsid w:val="007A2FCC"/>
    <w:rsid w:val="007A32DB"/>
    <w:rsid w:val="007A3A2F"/>
    <w:rsid w:val="007A3A38"/>
    <w:rsid w:val="007A4505"/>
    <w:rsid w:val="007A4686"/>
    <w:rsid w:val="007A48AD"/>
    <w:rsid w:val="007A5296"/>
    <w:rsid w:val="007A5A05"/>
    <w:rsid w:val="007A5F08"/>
    <w:rsid w:val="007A629B"/>
    <w:rsid w:val="007A6356"/>
    <w:rsid w:val="007A6475"/>
    <w:rsid w:val="007A660F"/>
    <w:rsid w:val="007A6D5B"/>
    <w:rsid w:val="007A7743"/>
    <w:rsid w:val="007B0FCA"/>
    <w:rsid w:val="007B102C"/>
    <w:rsid w:val="007B1177"/>
    <w:rsid w:val="007B12DF"/>
    <w:rsid w:val="007B1668"/>
    <w:rsid w:val="007B1DB2"/>
    <w:rsid w:val="007B2351"/>
    <w:rsid w:val="007B2BE0"/>
    <w:rsid w:val="007B38FB"/>
    <w:rsid w:val="007B4057"/>
    <w:rsid w:val="007B4509"/>
    <w:rsid w:val="007B4517"/>
    <w:rsid w:val="007B4E2C"/>
    <w:rsid w:val="007B4EC3"/>
    <w:rsid w:val="007B52BD"/>
    <w:rsid w:val="007B53A2"/>
    <w:rsid w:val="007B5713"/>
    <w:rsid w:val="007B5E96"/>
    <w:rsid w:val="007B65D1"/>
    <w:rsid w:val="007B6C08"/>
    <w:rsid w:val="007B6F3A"/>
    <w:rsid w:val="007B7BD0"/>
    <w:rsid w:val="007B7F9E"/>
    <w:rsid w:val="007C06D9"/>
    <w:rsid w:val="007C0909"/>
    <w:rsid w:val="007C0926"/>
    <w:rsid w:val="007C097D"/>
    <w:rsid w:val="007C097E"/>
    <w:rsid w:val="007C0FAD"/>
    <w:rsid w:val="007C1D61"/>
    <w:rsid w:val="007C1E63"/>
    <w:rsid w:val="007C2523"/>
    <w:rsid w:val="007C2602"/>
    <w:rsid w:val="007C2830"/>
    <w:rsid w:val="007C284F"/>
    <w:rsid w:val="007C2DE1"/>
    <w:rsid w:val="007C3922"/>
    <w:rsid w:val="007C39D7"/>
    <w:rsid w:val="007C411C"/>
    <w:rsid w:val="007C46B8"/>
    <w:rsid w:val="007C479B"/>
    <w:rsid w:val="007C4CC9"/>
    <w:rsid w:val="007C59F2"/>
    <w:rsid w:val="007C5E2C"/>
    <w:rsid w:val="007C5FB9"/>
    <w:rsid w:val="007C60BC"/>
    <w:rsid w:val="007C70CF"/>
    <w:rsid w:val="007C73A9"/>
    <w:rsid w:val="007C762A"/>
    <w:rsid w:val="007D052A"/>
    <w:rsid w:val="007D0AAB"/>
    <w:rsid w:val="007D1AA1"/>
    <w:rsid w:val="007D2ADA"/>
    <w:rsid w:val="007D2AEC"/>
    <w:rsid w:val="007D2EC0"/>
    <w:rsid w:val="007D3A8E"/>
    <w:rsid w:val="007D3B44"/>
    <w:rsid w:val="007D4135"/>
    <w:rsid w:val="007D4862"/>
    <w:rsid w:val="007D4B3A"/>
    <w:rsid w:val="007D5252"/>
    <w:rsid w:val="007D57CC"/>
    <w:rsid w:val="007D594B"/>
    <w:rsid w:val="007D5DAC"/>
    <w:rsid w:val="007D5E15"/>
    <w:rsid w:val="007D67DC"/>
    <w:rsid w:val="007D7A0F"/>
    <w:rsid w:val="007D7C0C"/>
    <w:rsid w:val="007E0111"/>
    <w:rsid w:val="007E035E"/>
    <w:rsid w:val="007E082F"/>
    <w:rsid w:val="007E15CE"/>
    <w:rsid w:val="007E19AF"/>
    <w:rsid w:val="007E1A2B"/>
    <w:rsid w:val="007E1D9E"/>
    <w:rsid w:val="007E20C8"/>
    <w:rsid w:val="007E253D"/>
    <w:rsid w:val="007E269C"/>
    <w:rsid w:val="007E2B63"/>
    <w:rsid w:val="007E34BF"/>
    <w:rsid w:val="007E3D9C"/>
    <w:rsid w:val="007E44F1"/>
    <w:rsid w:val="007E4BEF"/>
    <w:rsid w:val="007E6AAD"/>
    <w:rsid w:val="007E73A8"/>
    <w:rsid w:val="007E7549"/>
    <w:rsid w:val="007F0DD5"/>
    <w:rsid w:val="007F127F"/>
    <w:rsid w:val="007F17AC"/>
    <w:rsid w:val="007F1871"/>
    <w:rsid w:val="007F19BE"/>
    <w:rsid w:val="007F2567"/>
    <w:rsid w:val="007F2E84"/>
    <w:rsid w:val="007F37C7"/>
    <w:rsid w:val="007F39A5"/>
    <w:rsid w:val="007F480A"/>
    <w:rsid w:val="007F5289"/>
    <w:rsid w:val="007F5CB6"/>
    <w:rsid w:val="007F5DE6"/>
    <w:rsid w:val="007F5FFE"/>
    <w:rsid w:val="007F606A"/>
    <w:rsid w:val="007F6489"/>
    <w:rsid w:val="007F6750"/>
    <w:rsid w:val="007F6909"/>
    <w:rsid w:val="007F6DB9"/>
    <w:rsid w:val="007F7401"/>
    <w:rsid w:val="007F7744"/>
    <w:rsid w:val="007F7AB8"/>
    <w:rsid w:val="007F7E27"/>
    <w:rsid w:val="00800536"/>
    <w:rsid w:val="00800582"/>
    <w:rsid w:val="0080063E"/>
    <w:rsid w:val="0080067D"/>
    <w:rsid w:val="00800C7A"/>
    <w:rsid w:val="00801687"/>
    <w:rsid w:val="00801A6B"/>
    <w:rsid w:val="00801D9D"/>
    <w:rsid w:val="008022C0"/>
    <w:rsid w:val="008026C9"/>
    <w:rsid w:val="00802980"/>
    <w:rsid w:val="00802B29"/>
    <w:rsid w:val="00803FAE"/>
    <w:rsid w:val="008040FE"/>
    <w:rsid w:val="0080410D"/>
    <w:rsid w:val="00804684"/>
    <w:rsid w:val="00804E6F"/>
    <w:rsid w:val="0080525C"/>
    <w:rsid w:val="008055A0"/>
    <w:rsid w:val="00805DF0"/>
    <w:rsid w:val="00806207"/>
    <w:rsid w:val="008063F8"/>
    <w:rsid w:val="008064CA"/>
    <w:rsid w:val="008064EB"/>
    <w:rsid w:val="00806714"/>
    <w:rsid w:val="00807445"/>
    <w:rsid w:val="00807C59"/>
    <w:rsid w:val="00807D13"/>
    <w:rsid w:val="008101C6"/>
    <w:rsid w:val="008102B4"/>
    <w:rsid w:val="008102FB"/>
    <w:rsid w:val="008106B7"/>
    <w:rsid w:val="00810BBC"/>
    <w:rsid w:val="00810C26"/>
    <w:rsid w:val="00810E47"/>
    <w:rsid w:val="0081170E"/>
    <w:rsid w:val="008121DA"/>
    <w:rsid w:val="00812553"/>
    <w:rsid w:val="00812816"/>
    <w:rsid w:val="008131CD"/>
    <w:rsid w:val="00813288"/>
    <w:rsid w:val="008132AD"/>
    <w:rsid w:val="00813BE3"/>
    <w:rsid w:val="00814D79"/>
    <w:rsid w:val="00815708"/>
    <w:rsid w:val="00815A19"/>
    <w:rsid w:val="00815C5C"/>
    <w:rsid w:val="00815D01"/>
    <w:rsid w:val="00815F43"/>
    <w:rsid w:val="00816442"/>
    <w:rsid w:val="00816700"/>
    <w:rsid w:val="008168E4"/>
    <w:rsid w:val="00816FE7"/>
    <w:rsid w:val="0081700E"/>
    <w:rsid w:val="008173D9"/>
    <w:rsid w:val="008176B8"/>
    <w:rsid w:val="008178FC"/>
    <w:rsid w:val="00817976"/>
    <w:rsid w:val="00820719"/>
    <w:rsid w:val="0082090B"/>
    <w:rsid w:val="00820FAF"/>
    <w:rsid w:val="00820FF1"/>
    <w:rsid w:val="00821282"/>
    <w:rsid w:val="00821BDE"/>
    <w:rsid w:val="00821D37"/>
    <w:rsid w:val="00822712"/>
    <w:rsid w:val="00824114"/>
    <w:rsid w:val="00824AF1"/>
    <w:rsid w:val="008258A2"/>
    <w:rsid w:val="00825920"/>
    <w:rsid w:val="00825CFF"/>
    <w:rsid w:val="008261AA"/>
    <w:rsid w:val="00826482"/>
    <w:rsid w:val="00826779"/>
    <w:rsid w:val="00826C27"/>
    <w:rsid w:val="0082728C"/>
    <w:rsid w:val="0082760B"/>
    <w:rsid w:val="008307CB"/>
    <w:rsid w:val="00830EC8"/>
    <w:rsid w:val="00831520"/>
    <w:rsid w:val="00831A6C"/>
    <w:rsid w:val="00832710"/>
    <w:rsid w:val="0083285D"/>
    <w:rsid w:val="00832EEB"/>
    <w:rsid w:val="00832FA0"/>
    <w:rsid w:val="0083350E"/>
    <w:rsid w:val="008341DB"/>
    <w:rsid w:val="008345A9"/>
    <w:rsid w:val="008345CB"/>
    <w:rsid w:val="0083501D"/>
    <w:rsid w:val="00836C7A"/>
    <w:rsid w:val="00837674"/>
    <w:rsid w:val="00837DAB"/>
    <w:rsid w:val="00837E98"/>
    <w:rsid w:val="00837FB5"/>
    <w:rsid w:val="00840980"/>
    <w:rsid w:val="00840A4B"/>
    <w:rsid w:val="00840EB9"/>
    <w:rsid w:val="00841DC4"/>
    <w:rsid w:val="008423DD"/>
    <w:rsid w:val="00842A83"/>
    <w:rsid w:val="00842B28"/>
    <w:rsid w:val="00842CAD"/>
    <w:rsid w:val="00842F52"/>
    <w:rsid w:val="00843475"/>
    <w:rsid w:val="008436D7"/>
    <w:rsid w:val="00843774"/>
    <w:rsid w:val="00843A79"/>
    <w:rsid w:val="0084463B"/>
    <w:rsid w:val="00844A0A"/>
    <w:rsid w:val="00844B65"/>
    <w:rsid w:val="00844EAE"/>
    <w:rsid w:val="0084545A"/>
    <w:rsid w:val="00845C12"/>
    <w:rsid w:val="00846060"/>
    <w:rsid w:val="008461DA"/>
    <w:rsid w:val="008461DF"/>
    <w:rsid w:val="00846D86"/>
    <w:rsid w:val="00846F44"/>
    <w:rsid w:val="008472A1"/>
    <w:rsid w:val="00847B1D"/>
    <w:rsid w:val="00847E92"/>
    <w:rsid w:val="00847F75"/>
    <w:rsid w:val="008501E4"/>
    <w:rsid w:val="00850281"/>
    <w:rsid w:val="008510CC"/>
    <w:rsid w:val="0085177C"/>
    <w:rsid w:val="00852131"/>
    <w:rsid w:val="008521F8"/>
    <w:rsid w:val="00852762"/>
    <w:rsid w:val="0085349F"/>
    <w:rsid w:val="00853A95"/>
    <w:rsid w:val="00853B6D"/>
    <w:rsid w:val="00854055"/>
    <w:rsid w:val="0085416B"/>
    <w:rsid w:val="00854A31"/>
    <w:rsid w:val="00855150"/>
    <w:rsid w:val="00855306"/>
    <w:rsid w:val="008556E2"/>
    <w:rsid w:val="00855806"/>
    <w:rsid w:val="008558A1"/>
    <w:rsid w:val="008558D0"/>
    <w:rsid w:val="00855EA0"/>
    <w:rsid w:val="00855EF8"/>
    <w:rsid w:val="008562BB"/>
    <w:rsid w:val="00856A2C"/>
    <w:rsid w:val="008573BC"/>
    <w:rsid w:val="00857C2D"/>
    <w:rsid w:val="0086027D"/>
    <w:rsid w:val="0086094D"/>
    <w:rsid w:val="00860DD1"/>
    <w:rsid w:val="008618EA"/>
    <w:rsid w:val="00861D1C"/>
    <w:rsid w:val="00861ECD"/>
    <w:rsid w:val="0086246D"/>
    <w:rsid w:val="00863117"/>
    <w:rsid w:val="0086388E"/>
    <w:rsid w:val="0086399F"/>
    <w:rsid w:val="00863B53"/>
    <w:rsid w:val="0086400B"/>
    <w:rsid w:val="0086403B"/>
    <w:rsid w:val="00864063"/>
    <w:rsid w:val="008640E1"/>
    <w:rsid w:val="00865122"/>
    <w:rsid w:val="00865682"/>
    <w:rsid w:val="008658D5"/>
    <w:rsid w:val="008658E6"/>
    <w:rsid w:val="00866CD3"/>
    <w:rsid w:val="008670DD"/>
    <w:rsid w:val="008675D5"/>
    <w:rsid w:val="0086763E"/>
    <w:rsid w:val="008676C7"/>
    <w:rsid w:val="00870E18"/>
    <w:rsid w:val="00871276"/>
    <w:rsid w:val="008722DC"/>
    <w:rsid w:val="00872511"/>
    <w:rsid w:val="00872B4A"/>
    <w:rsid w:val="0087398A"/>
    <w:rsid w:val="008739DA"/>
    <w:rsid w:val="00873C35"/>
    <w:rsid w:val="00873FE3"/>
    <w:rsid w:val="00874325"/>
    <w:rsid w:val="00874328"/>
    <w:rsid w:val="0087497B"/>
    <w:rsid w:val="00875CD8"/>
    <w:rsid w:val="00876AEB"/>
    <w:rsid w:val="00876C09"/>
    <w:rsid w:val="008772D2"/>
    <w:rsid w:val="0087750C"/>
    <w:rsid w:val="0087789B"/>
    <w:rsid w:val="008804DC"/>
    <w:rsid w:val="00880C2D"/>
    <w:rsid w:val="00881566"/>
    <w:rsid w:val="00881ABA"/>
    <w:rsid w:val="00881CC6"/>
    <w:rsid w:val="00882A69"/>
    <w:rsid w:val="008835FD"/>
    <w:rsid w:val="00883796"/>
    <w:rsid w:val="0088457E"/>
    <w:rsid w:val="0088501D"/>
    <w:rsid w:val="008854BA"/>
    <w:rsid w:val="008856BD"/>
    <w:rsid w:val="00885807"/>
    <w:rsid w:val="0088597C"/>
    <w:rsid w:val="00885F5A"/>
    <w:rsid w:val="008862F6"/>
    <w:rsid w:val="00886DD5"/>
    <w:rsid w:val="00886FA2"/>
    <w:rsid w:val="00886FB1"/>
    <w:rsid w:val="008870FB"/>
    <w:rsid w:val="00887D57"/>
    <w:rsid w:val="0089121C"/>
    <w:rsid w:val="0089131F"/>
    <w:rsid w:val="00891928"/>
    <w:rsid w:val="00891E58"/>
    <w:rsid w:val="00892960"/>
    <w:rsid w:val="0089346E"/>
    <w:rsid w:val="008935C8"/>
    <w:rsid w:val="008939A2"/>
    <w:rsid w:val="0089413A"/>
    <w:rsid w:val="00894154"/>
    <w:rsid w:val="00894CD0"/>
    <w:rsid w:val="0089551F"/>
    <w:rsid w:val="00895A96"/>
    <w:rsid w:val="008960B0"/>
    <w:rsid w:val="00897414"/>
    <w:rsid w:val="008A016B"/>
    <w:rsid w:val="008A0CBE"/>
    <w:rsid w:val="008A0E82"/>
    <w:rsid w:val="008A20A8"/>
    <w:rsid w:val="008A2BF3"/>
    <w:rsid w:val="008A2C6F"/>
    <w:rsid w:val="008A32DF"/>
    <w:rsid w:val="008A4011"/>
    <w:rsid w:val="008A401A"/>
    <w:rsid w:val="008A42D2"/>
    <w:rsid w:val="008A4CB9"/>
    <w:rsid w:val="008A4E2E"/>
    <w:rsid w:val="008A4FC7"/>
    <w:rsid w:val="008A5122"/>
    <w:rsid w:val="008A5570"/>
    <w:rsid w:val="008A5AEE"/>
    <w:rsid w:val="008A5E83"/>
    <w:rsid w:val="008A69B2"/>
    <w:rsid w:val="008A7718"/>
    <w:rsid w:val="008A7E06"/>
    <w:rsid w:val="008B09EE"/>
    <w:rsid w:val="008B1045"/>
    <w:rsid w:val="008B1173"/>
    <w:rsid w:val="008B1396"/>
    <w:rsid w:val="008B1CB0"/>
    <w:rsid w:val="008B1EA8"/>
    <w:rsid w:val="008B3417"/>
    <w:rsid w:val="008B3AC0"/>
    <w:rsid w:val="008B3C7B"/>
    <w:rsid w:val="008B40C1"/>
    <w:rsid w:val="008B4B2A"/>
    <w:rsid w:val="008B505B"/>
    <w:rsid w:val="008B582A"/>
    <w:rsid w:val="008B5D56"/>
    <w:rsid w:val="008B6DF6"/>
    <w:rsid w:val="008B7735"/>
    <w:rsid w:val="008C0312"/>
    <w:rsid w:val="008C031F"/>
    <w:rsid w:val="008C08C4"/>
    <w:rsid w:val="008C0EA4"/>
    <w:rsid w:val="008C108E"/>
    <w:rsid w:val="008C10EA"/>
    <w:rsid w:val="008C140A"/>
    <w:rsid w:val="008C22E5"/>
    <w:rsid w:val="008C2C68"/>
    <w:rsid w:val="008C2DAF"/>
    <w:rsid w:val="008C4020"/>
    <w:rsid w:val="008C44AC"/>
    <w:rsid w:val="008C4BB0"/>
    <w:rsid w:val="008C4D72"/>
    <w:rsid w:val="008C5135"/>
    <w:rsid w:val="008C55A1"/>
    <w:rsid w:val="008C5BC0"/>
    <w:rsid w:val="008C5C09"/>
    <w:rsid w:val="008C5D25"/>
    <w:rsid w:val="008C5F10"/>
    <w:rsid w:val="008C62B0"/>
    <w:rsid w:val="008C6336"/>
    <w:rsid w:val="008C77C4"/>
    <w:rsid w:val="008C7BCA"/>
    <w:rsid w:val="008D036B"/>
    <w:rsid w:val="008D1A87"/>
    <w:rsid w:val="008D1DBC"/>
    <w:rsid w:val="008D25B2"/>
    <w:rsid w:val="008D2884"/>
    <w:rsid w:val="008D2C86"/>
    <w:rsid w:val="008D2EEC"/>
    <w:rsid w:val="008D2F6B"/>
    <w:rsid w:val="008D3986"/>
    <w:rsid w:val="008D3CF1"/>
    <w:rsid w:val="008D3F62"/>
    <w:rsid w:val="008D3F6A"/>
    <w:rsid w:val="008D480D"/>
    <w:rsid w:val="008D4D0E"/>
    <w:rsid w:val="008D4F05"/>
    <w:rsid w:val="008D5668"/>
    <w:rsid w:val="008D718D"/>
    <w:rsid w:val="008D727E"/>
    <w:rsid w:val="008D7D66"/>
    <w:rsid w:val="008E0408"/>
    <w:rsid w:val="008E04DA"/>
    <w:rsid w:val="008E08DE"/>
    <w:rsid w:val="008E1024"/>
    <w:rsid w:val="008E108F"/>
    <w:rsid w:val="008E1190"/>
    <w:rsid w:val="008E2B93"/>
    <w:rsid w:val="008E2E44"/>
    <w:rsid w:val="008E3108"/>
    <w:rsid w:val="008E323A"/>
    <w:rsid w:val="008E3408"/>
    <w:rsid w:val="008E39C5"/>
    <w:rsid w:val="008E39F8"/>
    <w:rsid w:val="008E3A08"/>
    <w:rsid w:val="008E3F21"/>
    <w:rsid w:val="008E4496"/>
    <w:rsid w:val="008E481D"/>
    <w:rsid w:val="008E4CA0"/>
    <w:rsid w:val="008E57F7"/>
    <w:rsid w:val="008E5A02"/>
    <w:rsid w:val="008E650C"/>
    <w:rsid w:val="008E6539"/>
    <w:rsid w:val="008E6A73"/>
    <w:rsid w:val="008E6F1A"/>
    <w:rsid w:val="008E7379"/>
    <w:rsid w:val="008E7539"/>
    <w:rsid w:val="008E7762"/>
    <w:rsid w:val="008F00E8"/>
    <w:rsid w:val="008F014C"/>
    <w:rsid w:val="008F03FB"/>
    <w:rsid w:val="008F065C"/>
    <w:rsid w:val="008F0C51"/>
    <w:rsid w:val="008F14F5"/>
    <w:rsid w:val="008F2126"/>
    <w:rsid w:val="008F2A74"/>
    <w:rsid w:val="008F2EA1"/>
    <w:rsid w:val="008F32D1"/>
    <w:rsid w:val="008F3DA5"/>
    <w:rsid w:val="008F40B5"/>
    <w:rsid w:val="008F4D50"/>
    <w:rsid w:val="008F6035"/>
    <w:rsid w:val="008F6848"/>
    <w:rsid w:val="008F6915"/>
    <w:rsid w:val="008F69E2"/>
    <w:rsid w:val="008F6B64"/>
    <w:rsid w:val="008F6E81"/>
    <w:rsid w:val="008F7527"/>
    <w:rsid w:val="008F78CB"/>
    <w:rsid w:val="009000C9"/>
    <w:rsid w:val="0090074C"/>
    <w:rsid w:val="00901986"/>
    <w:rsid w:val="00901DDD"/>
    <w:rsid w:val="00901EC0"/>
    <w:rsid w:val="00903402"/>
    <w:rsid w:val="0090371D"/>
    <w:rsid w:val="00903878"/>
    <w:rsid w:val="00904394"/>
    <w:rsid w:val="009053FE"/>
    <w:rsid w:val="00905BC7"/>
    <w:rsid w:val="00905CB1"/>
    <w:rsid w:val="00905D6A"/>
    <w:rsid w:val="00906F26"/>
    <w:rsid w:val="00906F7C"/>
    <w:rsid w:val="00906FB2"/>
    <w:rsid w:val="00907032"/>
    <w:rsid w:val="0090729F"/>
    <w:rsid w:val="00907413"/>
    <w:rsid w:val="00907823"/>
    <w:rsid w:val="00907A6F"/>
    <w:rsid w:val="009105C8"/>
    <w:rsid w:val="00910AE3"/>
    <w:rsid w:val="00910AEC"/>
    <w:rsid w:val="00911299"/>
    <w:rsid w:val="009114BD"/>
    <w:rsid w:val="009115E0"/>
    <w:rsid w:val="00911D78"/>
    <w:rsid w:val="00911DA0"/>
    <w:rsid w:val="00911FBD"/>
    <w:rsid w:val="009123F6"/>
    <w:rsid w:val="00912D0A"/>
    <w:rsid w:val="00913EE7"/>
    <w:rsid w:val="009149D8"/>
    <w:rsid w:val="00914CD1"/>
    <w:rsid w:val="00915B56"/>
    <w:rsid w:val="00915D1B"/>
    <w:rsid w:val="00916C3B"/>
    <w:rsid w:val="0091715C"/>
    <w:rsid w:val="009172EC"/>
    <w:rsid w:val="00917E5C"/>
    <w:rsid w:val="00920869"/>
    <w:rsid w:val="009208B1"/>
    <w:rsid w:val="009208F9"/>
    <w:rsid w:val="009239CB"/>
    <w:rsid w:val="00923ABD"/>
    <w:rsid w:val="009245C0"/>
    <w:rsid w:val="0092518A"/>
    <w:rsid w:val="009256F9"/>
    <w:rsid w:val="00927387"/>
    <w:rsid w:val="00927431"/>
    <w:rsid w:val="00927D04"/>
    <w:rsid w:val="00930119"/>
    <w:rsid w:val="00930546"/>
    <w:rsid w:val="009306A0"/>
    <w:rsid w:val="00930BF7"/>
    <w:rsid w:val="00931FCB"/>
    <w:rsid w:val="0093294A"/>
    <w:rsid w:val="00933FCA"/>
    <w:rsid w:val="00935277"/>
    <w:rsid w:val="009359CF"/>
    <w:rsid w:val="00935B31"/>
    <w:rsid w:val="00935FD7"/>
    <w:rsid w:val="0093613A"/>
    <w:rsid w:val="0093626A"/>
    <w:rsid w:val="009369CA"/>
    <w:rsid w:val="00936E72"/>
    <w:rsid w:val="00936FF9"/>
    <w:rsid w:val="00940056"/>
    <w:rsid w:val="0094059E"/>
    <w:rsid w:val="00940ADD"/>
    <w:rsid w:val="00940FE8"/>
    <w:rsid w:val="00941A58"/>
    <w:rsid w:val="00941B31"/>
    <w:rsid w:val="00941CD8"/>
    <w:rsid w:val="00941EAF"/>
    <w:rsid w:val="0094206E"/>
    <w:rsid w:val="009423F3"/>
    <w:rsid w:val="0094258E"/>
    <w:rsid w:val="00942995"/>
    <w:rsid w:val="0094302E"/>
    <w:rsid w:val="00943168"/>
    <w:rsid w:val="009436F4"/>
    <w:rsid w:val="00943A7D"/>
    <w:rsid w:val="009448ED"/>
    <w:rsid w:val="00944971"/>
    <w:rsid w:val="00944C73"/>
    <w:rsid w:val="00944CAF"/>
    <w:rsid w:val="00944E32"/>
    <w:rsid w:val="0094550E"/>
    <w:rsid w:val="00945733"/>
    <w:rsid w:val="00945A75"/>
    <w:rsid w:val="00947441"/>
    <w:rsid w:val="009500C7"/>
    <w:rsid w:val="00950E6F"/>
    <w:rsid w:val="00951550"/>
    <w:rsid w:val="009517B4"/>
    <w:rsid w:val="009521C8"/>
    <w:rsid w:val="0095301A"/>
    <w:rsid w:val="0095317F"/>
    <w:rsid w:val="00953281"/>
    <w:rsid w:val="00953290"/>
    <w:rsid w:val="0095338F"/>
    <w:rsid w:val="009533EA"/>
    <w:rsid w:val="00953773"/>
    <w:rsid w:val="00953CF2"/>
    <w:rsid w:val="00953D96"/>
    <w:rsid w:val="00954DB5"/>
    <w:rsid w:val="00955C81"/>
    <w:rsid w:val="00957885"/>
    <w:rsid w:val="009607BC"/>
    <w:rsid w:val="0096198D"/>
    <w:rsid w:val="00961A27"/>
    <w:rsid w:val="00963072"/>
    <w:rsid w:val="00963DF2"/>
    <w:rsid w:val="009649A9"/>
    <w:rsid w:val="009649F6"/>
    <w:rsid w:val="0096553B"/>
    <w:rsid w:val="00965546"/>
    <w:rsid w:val="00965B24"/>
    <w:rsid w:val="00967069"/>
    <w:rsid w:val="00967CE4"/>
    <w:rsid w:val="009710FF"/>
    <w:rsid w:val="009715D6"/>
    <w:rsid w:val="00973100"/>
    <w:rsid w:val="009737BB"/>
    <w:rsid w:val="00974697"/>
    <w:rsid w:val="0097497C"/>
    <w:rsid w:val="00974B73"/>
    <w:rsid w:val="009757DB"/>
    <w:rsid w:val="009759B5"/>
    <w:rsid w:val="00975C2B"/>
    <w:rsid w:val="00975EEC"/>
    <w:rsid w:val="00977231"/>
    <w:rsid w:val="0097788F"/>
    <w:rsid w:val="00977F54"/>
    <w:rsid w:val="0098040B"/>
    <w:rsid w:val="00983CDA"/>
    <w:rsid w:val="00983DD7"/>
    <w:rsid w:val="009841C4"/>
    <w:rsid w:val="00984210"/>
    <w:rsid w:val="009852ED"/>
    <w:rsid w:val="00985489"/>
    <w:rsid w:val="00985B00"/>
    <w:rsid w:val="00985DAF"/>
    <w:rsid w:val="00985DCC"/>
    <w:rsid w:val="0098624F"/>
    <w:rsid w:val="00986517"/>
    <w:rsid w:val="009865B8"/>
    <w:rsid w:val="00987B08"/>
    <w:rsid w:val="00987B9D"/>
    <w:rsid w:val="00990654"/>
    <w:rsid w:val="0099092A"/>
    <w:rsid w:val="00990D1F"/>
    <w:rsid w:val="00990D9E"/>
    <w:rsid w:val="009916B5"/>
    <w:rsid w:val="009918DA"/>
    <w:rsid w:val="00991AC2"/>
    <w:rsid w:val="00991BA0"/>
    <w:rsid w:val="00992457"/>
    <w:rsid w:val="0099289D"/>
    <w:rsid w:val="009928AF"/>
    <w:rsid w:val="009933C9"/>
    <w:rsid w:val="009936F2"/>
    <w:rsid w:val="009937A7"/>
    <w:rsid w:val="00993914"/>
    <w:rsid w:val="00996329"/>
    <w:rsid w:val="00996561"/>
    <w:rsid w:val="00996B4D"/>
    <w:rsid w:val="009971B2"/>
    <w:rsid w:val="0099741C"/>
    <w:rsid w:val="00997CE6"/>
    <w:rsid w:val="00997E16"/>
    <w:rsid w:val="00997F1A"/>
    <w:rsid w:val="00997F85"/>
    <w:rsid w:val="009A0342"/>
    <w:rsid w:val="009A0BBD"/>
    <w:rsid w:val="009A0F16"/>
    <w:rsid w:val="009A1497"/>
    <w:rsid w:val="009A1970"/>
    <w:rsid w:val="009A1F05"/>
    <w:rsid w:val="009A2257"/>
    <w:rsid w:val="009A2280"/>
    <w:rsid w:val="009A32F8"/>
    <w:rsid w:val="009A34CE"/>
    <w:rsid w:val="009A4086"/>
    <w:rsid w:val="009A41CC"/>
    <w:rsid w:val="009A4304"/>
    <w:rsid w:val="009A44DC"/>
    <w:rsid w:val="009A45C2"/>
    <w:rsid w:val="009A4ED2"/>
    <w:rsid w:val="009A5303"/>
    <w:rsid w:val="009A5679"/>
    <w:rsid w:val="009A5687"/>
    <w:rsid w:val="009A5B61"/>
    <w:rsid w:val="009A5D7C"/>
    <w:rsid w:val="009A605D"/>
    <w:rsid w:val="009A63D5"/>
    <w:rsid w:val="009A6C38"/>
    <w:rsid w:val="009A6F94"/>
    <w:rsid w:val="009A7C00"/>
    <w:rsid w:val="009B0185"/>
    <w:rsid w:val="009B041D"/>
    <w:rsid w:val="009B0B47"/>
    <w:rsid w:val="009B0B69"/>
    <w:rsid w:val="009B1289"/>
    <w:rsid w:val="009B2537"/>
    <w:rsid w:val="009B260E"/>
    <w:rsid w:val="009B2BB6"/>
    <w:rsid w:val="009B326F"/>
    <w:rsid w:val="009B329A"/>
    <w:rsid w:val="009B32AC"/>
    <w:rsid w:val="009B3321"/>
    <w:rsid w:val="009B3843"/>
    <w:rsid w:val="009B3ADD"/>
    <w:rsid w:val="009B3F28"/>
    <w:rsid w:val="009B4B74"/>
    <w:rsid w:val="009B4CC8"/>
    <w:rsid w:val="009B50FE"/>
    <w:rsid w:val="009B517F"/>
    <w:rsid w:val="009B54DA"/>
    <w:rsid w:val="009B5BE0"/>
    <w:rsid w:val="009B674B"/>
    <w:rsid w:val="009B6787"/>
    <w:rsid w:val="009B7AC2"/>
    <w:rsid w:val="009C006D"/>
    <w:rsid w:val="009C0C94"/>
    <w:rsid w:val="009C20C0"/>
    <w:rsid w:val="009C2750"/>
    <w:rsid w:val="009C3F87"/>
    <w:rsid w:val="009C4091"/>
    <w:rsid w:val="009C418A"/>
    <w:rsid w:val="009C430A"/>
    <w:rsid w:val="009C4851"/>
    <w:rsid w:val="009C4E4A"/>
    <w:rsid w:val="009C5841"/>
    <w:rsid w:val="009C6558"/>
    <w:rsid w:val="009C6957"/>
    <w:rsid w:val="009C7132"/>
    <w:rsid w:val="009C7ABD"/>
    <w:rsid w:val="009D05F6"/>
    <w:rsid w:val="009D1221"/>
    <w:rsid w:val="009D143E"/>
    <w:rsid w:val="009D1BF3"/>
    <w:rsid w:val="009D1D0A"/>
    <w:rsid w:val="009D28CF"/>
    <w:rsid w:val="009D2A11"/>
    <w:rsid w:val="009D2BD9"/>
    <w:rsid w:val="009D2C28"/>
    <w:rsid w:val="009D2FBE"/>
    <w:rsid w:val="009D39D2"/>
    <w:rsid w:val="009D4085"/>
    <w:rsid w:val="009D41AC"/>
    <w:rsid w:val="009D4CC4"/>
    <w:rsid w:val="009D569E"/>
    <w:rsid w:val="009D570B"/>
    <w:rsid w:val="009D5EC1"/>
    <w:rsid w:val="009D6716"/>
    <w:rsid w:val="009D6FE6"/>
    <w:rsid w:val="009D714F"/>
    <w:rsid w:val="009D7A59"/>
    <w:rsid w:val="009E079D"/>
    <w:rsid w:val="009E0D9E"/>
    <w:rsid w:val="009E261F"/>
    <w:rsid w:val="009E295B"/>
    <w:rsid w:val="009E2E09"/>
    <w:rsid w:val="009E2E10"/>
    <w:rsid w:val="009E304F"/>
    <w:rsid w:val="009E31DF"/>
    <w:rsid w:val="009E3359"/>
    <w:rsid w:val="009E3E04"/>
    <w:rsid w:val="009E43F7"/>
    <w:rsid w:val="009E4B6A"/>
    <w:rsid w:val="009E4FBC"/>
    <w:rsid w:val="009E514D"/>
    <w:rsid w:val="009E527F"/>
    <w:rsid w:val="009E5585"/>
    <w:rsid w:val="009E5DC8"/>
    <w:rsid w:val="009E63EC"/>
    <w:rsid w:val="009E67D4"/>
    <w:rsid w:val="009E6945"/>
    <w:rsid w:val="009E7807"/>
    <w:rsid w:val="009E7C60"/>
    <w:rsid w:val="009F06E8"/>
    <w:rsid w:val="009F0E26"/>
    <w:rsid w:val="009F0EDE"/>
    <w:rsid w:val="009F0F94"/>
    <w:rsid w:val="009F14FF"/>
    <w:rsid w:val="009F196D"/>
    <w:rsid w:val="009F2B04"/>
    <w:rsid w:val="009F3364"/>
    <w:rsid w:val="009F37AC"/>
    <w:rsid w:val="009F3921"/>
    <w:rsid w:val="009F40EC"/>
    <w:rsid w:val="009F4BF6"/>
    <w:rsid w:val="009F4DAD"/>
    <w:rsid w:val="009F569A"/>
    <w:rsid w:val="009F56CF"/>
    <w:rsid w:val="009F59D3"/>
    <w:rsid w:val="009F5CC1"/>
    <w:rsid w:val="009F5F32"/>
    <w:rsid w:val="009F616F"/>
    <w:rsid w:val="009F6405"/>
    <w:rsid w:val="009F6605"/>
    <w:rsid w:val="009F66E0"/>
    <w:rsid w:val="009F69CF"/>
    <w:rsid w:val="009F6AEF"/>
    <w:rsid w:val="009F6CD7"/>
    <w:rsid w:val="009F722B"/>
    <w:rsid w:val="009F737D"/>
    <w:rsid w:val="009F739B"/>
    <w:rsid w:val="009F76AB"/>
    <w:rsid w:val="009F770B"/>
    <w:rsid w:val="009F7FF1"/>
    <w:rsid w:val="00A00578"/>
    <w:rsid w:val="00A00751"/>
    <w:rsid w:val="00A00A83"/>
    <w:rsid w:val="00A00B0B"/>
    <w:rsid w:val="00A01042"/>
    <w:rsid w:val="00A01255"/>
    <w:rsid w:val="00A017F9"/>
    <w:rsid w:val="00A0206C"/>
    <w:rsid w:val="00A026D6"/>
    <w:rsid w:val="00A02A3B"/>
    <w:rsid w:val="00A02C84"/>
    <w:rsid w:val="00A02DE0"/>
    <w:rsid w:val="00A02E52"/>
    <w:rsid w:val="00A03172"/>
    <w:rsid w:val="00A033A8"/>
    <w:rsid w:val="00A0361B"/>
    <w:rsid w:val="00A03D07"/>
    <w:rsid w:val="00A04527"/>
    <w:rsid w:val="00A046F0"/>
    <w:rsid w:val="00A04A1D"/>
    <w:rsid w:val="00A0533E"/>
    <w:rsid w:val="00A05662"/>
    <w:rsid w:val="00A0567F"/>
    <w:rsid w:val="00A059CE"/>
    <w:rsid w:val="00A05BB3"/>
    <w:rsid w:val="00A05EAC"/>
    <w:rsid w:val="00A0602D"/>
    <w:rsid w:val="00A06B1E"/>
    <w:rsid w:val="00A07640"/>
    <w:rsid w:val="00A07A5F"/>
    <w:rsid w:val="00A10DB1"/>
    <w:rsid w:val="00A10FE3"/>
    <w:rsid w:val="00A11143"/>
    <w:rsid w:val="00A11830"/>
    <w:rsid w:val="00A1237C"/>
    <w:rsid w:val="00A124C0"/>
    <w:rsid w:val="00A12824"/>
    <w:rsid w:val="00A1291B"/>
    <w:rsid w:val="00A12F50"/>
    <w:rsid w:val="00A13815"/>
    <w:rsid w:val="00A1391A"/>
    <w:rsid w:val="00A13A37"/>
    <w:rsid w:val="00A13E9B"/>
    <w:rsid w:val="00A1461D"/>
    <w:rsid w:val="00A15B89"/>
    <w:rsid w:val="00A1658C"/>
    <w:rsid w:val="00A17648"/>
    <w:rsid w:val="00A176BB"/>
    <w:rsid w:val="00A17719"/>
    <w:rsid w:val="00A17A95"/>
    <w:rsid w:val="00A17B34"/>
    <w:rsid w:val="00A17BBA"/>
    <w:rsid w:val="00A204ED"/>
    <w:rsid w:val="00A2097C"/>
    <w:rsid w:val="00A20A66"/>
    <w:rsid w:val="00A20E82"/>
    <w:rsid w:val="00A217A8"/>
    <w:rsid w:val="00A21CF9"/>
    <w:rsid w:val="00A2217B"/>
    <w:rsid w:val="00A223B9"/>
    <w:rsid w:val="00A22628"/>
    <w:rsid w:val="00A22B92"/>
    <w:rsid w:val="00A22E4B"/>
    <w:rsid w:val="00A233D9"/>
    <w:rsid w:val="00A23B72"/>
    <w:rsid w:val="00A23CA6"/>
    <w:rsid w:val="00A24069"/>
    <w:rsid w:val="00A249A5"/>
    <w:rsid w:val="00A24E39"/>
    <w:rsid w:val="00A252CB"/>
    <w:rsid w:val="00A2542B"/>
    <w:rsid w:val="00A25580"/>
    <w:rsid w:val="00A26028"/>
    <w:rsid w:val="00A26D19"/>
    <w:rsid w:val="00A26E7E"/>
    <w:rsid w:val="00A30173"/>
    <w:rsid w:val="00A304E8"/>
    <w:rsid w:val="00A30619"/>
    <w:rsid w:val="00A30876"/>
    <w:rsid w:val="00A30AFA"/>
    <w:rsid w:val="00A31CC3"/>
    <w:rsid w:val="00A31EC3"/>
    <w:rsid w:val="00A31FAD"/>
    <w:rsid w:val="00A3219A"/>
    <w:rsid w:val="00A32401"/>
    <w:rsid w:val="00A32A3B"/>
    <w:rsid w:val="00A33557"/>
    <w:rsid w:val="00A335ED"/>
    <w:rsid w:val="00A3391F"/>
    <w:rsid w:val="00A33D0E"/>
    <w:rsid w:val="00A34985"/>
    <w:rsid w:val="00A34A15"/>
    <w:rsid w:val="00A34E7B"/>
    <w:rsid w:val="00A34F02"/>
    <w:rsid w:val="00A3613C"/>
    <w:rsid w:val="00A36633"/>
    <w:rsid w:val="00A36A78"/>
    <w:rsid w:val="00A375B0"/>
    <w:rsid w:val="00A37885"/>
    <w:rsid w:val="00A37918"/>
    <w:rsid w:val="00A402E6"/>
    <w:rsid w:val="00A41936"/>
    <w:rsid w:val="00A41ACF"/>
    <w:rsid w:val="00A41DE7"/>
    <w:rsid w:val="00A4249D"/>
    <w:rsid w:val="00A42535"/>
    <w:rsid w:val="00A42A7B"/>
    <w:rsid w:val="00A437BB"/>
    <w:rsid w:val="00A43F12"/>
    <w:rsid w:val="00A43FD6"/>
    <w:rsid w:val="00A44C37"/>
    <w:rsid w:val="00A44DFA"/>
    <w:rsid w:val="00A4505D"/>
    <w:rsid w:val="00A451EE"/>
    <w:rsid w:val="00A4525A"/>
    <w:rsid w:val="00A4544D"/>
    <w:rsid w:val="00A45786"/>
    <w:rsid w:val="00A4585F"/>
    <w:rsid w:val="00A459AB"/>
    <w:rsid w:val="00A46277"/>
    <w:rsid w:val="00A4676A"/>
    <w:rsid w:val="00A47DD2"/>
    <w:rsid w:val="00A50B00"/>
    <w:rsid w:val="00A515DB"/>
    <w:rsid w:val="00A517A4"/>
    <w:rsid w:val="00A51A47"/>
    <w:rsid w:val="00A5224E"/>
    <w:rsid w:val="00A52529"/>
    <w:rsid w:val="00A527CE"/>
    <w:rsid w:val="00A52EB4"/>
    <w:rsid w:val="00A52F17"/>
    <w:rsid w:val="00A5309F"/>
    <w:rsid w:val="00A537CA"/>
    <w:rsid w:val="00A53AE5"/>
    <w:rsid w:val="00A5482C"/>
    <w:rsid w:val="00A54BF3"/>
    <w:rsid w:val="00A553B0"/>
    <w:rsid w:val="00A557A1"/>
    <w:rsid w:val="00A5618D"/>
    <w:rsid w:val="00A564DF"/>
    <w:rsid w:val="00A5711F"/>
    <w:rsid w:val="00A57250"/>
    <w:rsid w:val="00A60083"/>
    <w:rsid w:val="00A60106"/>
    <w:rsid w:val="00A60C90"/>
    <w:rsid w:val="00A61003"/>
    <w:rsid w:val="00A61289"/>
    <w:rsid w:val="00A62853"/>
    <w:rsid w:val="00A62B2F"/>
    <w:rsid w:val="00A637E6"/>
    <w:rsid w:val="00A6384F"/>
    <w:rsid w:val="00A648B6"/>
    <w:rsid w:val="00A655F1"/>
    <w:rsid w:val="00A6607A"/>
    <w:rsid w:val="00A664AD"/>
    <w:rsid w:val="00A671D4"/>
    <w:rsid w:val="00A6723B"/>
    <w:rsid w:val="00A6771E"/>
    <w:rsid w:val="00A67970"/>
    <w:rsid w:val="00A67DF6"/>
    <w:rsid w:val="00A707B6"/>
    <w:rsid w:val="00A70877"/>
    <w:rsid w:val="00A70D0B"/>
    <w:rsid w:val="00A70F69"/>
    <w:rsid w:val="00A71AB7"/>
    <w:rsid w:val="00A7258C"/>
    <w:rsid w:val="00A7273D"/>
    <w:rsid w:val="00A72795"/>
    <w:rsid w:val="00A729B3"/>
    <w:rsid w:val="00A73BE7"/>
    <w:rsid w:val="00A73E40"/>
    <w:rsid w:val="00A75583"/>
    <w:rsid w:val="00A7622F"/>
    <w:rsid w:val="00A764C6"/>
    <w:rsid w:val="00A76D3C"/>
    <w:rsid w:val="00A77168"/>
    <w:rsid w:val="00A772BE"/>
    <w:rsid w:val="00A80767"/>
    <w:rsid w:val="00A808B8"/>
    <w:rsid w:val="00A80A2A"/>
    <w:rsid w:val="00A810D7"/>
    <w:rsid w:val="00A811BB"/>
    <w:rsid w:val="00A8138D"/>
    <w:rsid w:val="00A81E6A"/>
    <w:rsid w:val="00A82799"/>
    <w:rsid w:val="00A830BE"/>
    <w:rsid w:val="00A831D1"/>
    <w:rsid w:val="00A834A4"/>
    <w:rsid w:val="00A842E3"/>
    <w:rsid w:val="00A84FC5"/>
    <w:rsid w:val="00A857E6"/>
    <w:rsid w:val="00A85EE9"/>
    <w:rsid w:val="00A86081"/>
    <w:rsid w:val="00A861B2"/>
    <w:rsid w:val="00A86ED2"/>
    <w:rsid w:val="00A872FD"/>
    <w:rsid w:val="00A878A9"/>
    <w:rsid w:val="00A90A56"/>
    <w:rsid w:val="00A90CE5"/>
    <w:rsid w:val="00A91658"/>
    <w:rsid w:val="00A91B4F"/>
    <w:rsid w:val="00A91C8F"/>
    <w:rsid w:val="00A91DEB"/>
    <w:rsid w:val="00A91FC3"/>
    <w:rsid w:val="00A92004"/>
    <w:rsid w:val="00A92009"/>
    <w:rsid w:val="00A92D3B"/>
    <w:rsid w:val="00A92E86"/>
    <w:rsid w:val="00A936E3"/>
    <w:rsid w:val="00A9403A"/>
    <w:rsid w:val="00A944E4"/>
    <w:rsid w:val="00A9525C"/>
    <w:rsid w:val="00A956CF"/>
    <w:rsid w:val="00A957FB"/>
    <w:rsid w:val="00A959D5"/>
    <w:rsid w:val="00A97C2E"/>
    <w:rsid w:val="00A97D40"/>
    <w:rsid w:val="00AA0E7C"/>
    <w:rsid w:val="00AA0EEA"/>
    <w:rsid w:val="00AA0EFF"/>
    <w:rsid w:val="00AA1201"/>
    <w:rsid w:val="00AA1807"/>
    <w:rsid w:val="00AA1FE6"/>
    <w:rsid w:val="00AA2A85"/>
    <w:rsid w:val="00AA2C2C"/>
    <w:rsid w:val="00AA2F57"/>
    <w:rsid w:val="00AA2F83"/>
    <w:rsid w:val="00AA30CB"/>
    <w:rsid w:val="00AA41E0"/>
    <w:rsid w:val="00AA4386"/>
    <w:rsid w:val="00AA45D2"/>
    <w:rsid w:val="00AA4B78"/>
    <w:rsid w:val="00AA4B83"/>
    <w:rsid w:val="00AA55E7"/>
    <w:rsid w:val="00AA5D5B"/>
    <w:rsid w:val="00AA639F"/>
    <w:rsid w:val="00AA66FA"/>
    <w:rsid w:val="00AA66FF"/>
    <w:rsid w:val="00AA694E"/>
    <w:rsid w:val="00AA6C90"/>
    <w:rsid w:val="00AB0D22"/>
    <w:rsid w:val="00AB0FEC"/>
    <w:rsid w:val="00AB1387"/>
    <w:rsid w:val="00AB1809"/>
    <w:rsid w:val="00AB27C5"/>
    <w:rsid w:val="00AB2B77"/>
    <w:rsid w:val="00AB315F"/>
    <w:rsid w:val="00AB378C"/>
    <w:rsid w:val="00AB3811"/>
    <w:rsid w:val="00AB539B"/>
    <w:rsid w:val="00AB5E82"/>
    <w:rsid w:val="00AB6295"/>
    <w:rsid w:val="00AB630F"/>
    <w:rsid w:val="00AB7558"/>
    <w:rsid w:val="00AB7702"/>
    <w:rsid w:val="00AB7C54"/>
    <w:rsid w:val="00AC0F61"/>
    <w:rsid w:val="00AC1B34"/>
    <w:rsid w:val="00AC1D5C"/>
    <w:rsid w:val="00AC1DF6"/>
    <w:rsid w:val="00AC23DE"/>
    <w:rsid w:val="00AC2646"/>
    <w:rsid w:val="00AC2817"/>
    <w:rsid w:val="00AC386C"/>
    <w:rsid w:val="00AC395C"/>
    <w:rsid w:val="00AC466F"/>
    <w:rsid w:val="00AC4755"/>
    <w:rsid w:val="00AC48C4"/>
    <w:rsid w:val="00AC4904"/>
    <w:rsid w:val="00AC4B2C"/>
    <w:rsid w:val="00AC4E52"/>
    <w:rsid w:val="00AC6BCE"/>
    <w:rsid w:val="00AC6FB0"/>
    <w:rsid w:val="00AC7A29"/>
    <w:rsid w:val="00AD01B7"/>
    <w:rsid w:val="00AD0312"/>
    <w:rsid w:val="00AD03E7"/>
    <w:rsid w:val="00AD06A4"/>
    <w:rsid w:val="00AD19D1"/>
    <w:rsid w:val="00AD1AEB"/>
    <w:rsid w:val="00AD211B"/>
    <w:rsid w:val="00AD275C"/>
    <w:rsid w:val="00AD2EBF"/>
    <w:rsid w:val="00AD3127"/>
    <w:rsid w:val="00AD32BC"/>
    <w:rsid w:val="00AD34FF"/>
    <w:rsid w:val="00AD38A9"/>
    <w:rsid w:val="00AD3CCB"/>
    <w:rsid w:val="00AD3E7B"/>
    <w:rsid w:val="00AD3FE7"/>
    <w:rsid w:val="00AD48A0"/>
    <w:rsid w:val="00AD4E44"/>
    <w:rsid w:val="00AD528E"/>
    <w:rsid w:val="00AD54F0"/>
    <w:rsid w:val="00AD5EB4"/>
    <w:rsid w:val="00AD5F2C"/>
    <w:rsid w:val="00AD6575"/>
    <w:rsid w:val="00AD771F"/>
    <w:rsid w:val="00AD7A0B"/>
    <w:rsid w:val="00AE01BA"/>
    <w:rsid w:val="00AE01EF"/>
    <w:rsid w:val="00AE039D"/>
    <w:rsid w:val="00AE06F4"/>
    <w:rsid w:val="00AE0AD9"/>
    <w:rsid w:val="00AE0D8B"/>
    <w:rsid w:val="00AE0FFC"/>
    <w:rsid w:val="00AE1010"/>
    <w:rsid w:val="00AE1091"/>
    <w:rsid w:val="00AE160E"/>
    <w:rsid w:val="00AE16DC"/>
    <w:rsid w:val="00AE2988"/>
    <w:rsid w:val="00AE35C0"/>
    <w:rsid w:val="00AE4197"/>
    <w:rsid w:val="00AE4F3F"/>
    <w:rsid w:val="00AE50DC"/>
    <w:rsid w:val="00AE5689"/>
    <w:rsid w:val="00AE5720"/>
    <w:rsid w:val="00AE5D42"/>
    <w:rsid w:val="00AE6512"/>
    <w:rsid w:val="00AE6575"/>
    <w:rsid w:val="00AE6B23"/>
    <w:rsid w:val="00AE71A5"/>
    <w:rsid w:val="00AF02E0"/>
    <w:rsid w:val="00AF02F4"/>
    <w:rsid w:val="00AF0401"/>
    <w:rsid w:val="00AF0808"/>
    <w:rsid w:val="00AF0F9C"/>
    <w:rsid w:val="00AF160E"/>
    <w:rsid w:val="00AF21C0"/>
    <w:rsid w:val="00AF25BB"/>
    <w:rsid w:val="00AF2791"/>
    <w:rsid w:val="00AF2880"/>
    <w:rsid w:val="00AF3141"/>
    <w:rsid w:val="00AF318C"/>
    <w:rsid w:val="00AF398C"/>
    <w:rsid w:val="00AF3CD6"/>
    <w:rsid w:val="00AF40D1"/>
    <w:rsid w:val="00AF4CC1"/>
    <w:rsid w:val="00AF5FF6"/>
    <w:rsid w:val="00AF6E56"/>
    <w:rsid w:val="00AF727E"/>
    <w:rsid w:val="00AF7517"/>
    <w:rsid w:val="00AF763D"/>
    <w:rsid w:val="00AF78EB"/>
    <w:rsid w:val="00AF7AFC"/>
    <w:rsid w:val="00AF7D36"/>
    <w:rsid w:val="00B00A7A"/>
    <w:rsid w:val="00B016B5"/>
    <w:rsid w:val="00B01BCD"/>
    <w:rsid w:val="00B01F2C"/>
    <w:rsid w:val="00B04996"/>
    <w:rsid w:val="00B04BAB"/>
    <w:rsid w:val="00B04FE4"/>
    <w:rsid w:val="00B0542D"/>
    <w:rsid w:val="00B05608"/>
    <w:rsid w:val="00B05ABD"/>
    <w:rsid w:val="00B06C2F"/>
    <w:rsid w:val="00B06F8E"/>
    <w:rsid w:val="00B071F6"/>
    <w:rsid w:val="00B072B3"/>
    <w:rsid w:val="00B0784B"/>
    <w:rsid w:val="00B10469"/>
    <w:rsid w:val="00B10B5B"/>
    <w:rsid w:val="00B11140"/>
    <w:rsid w:val="00B1124A"/>
    <w:rsid w:val="00B11581"/>
    <w:rsid w:val="00B11684"/>
    <w:rsid w:val="00B11979"/>
    <w:rsid w:val="00B119D2"/>
    <w:rsid w:val="00B1258D"/>
    <w:rsid w:val="00B12653"/>
    <w:rsid w:val="00B12956"/>
    <w:rsid w:val="00B12DDB"/>
    <w:rsid w:val="00B12E17"/>
    <w:rsid w:val="00B12EA4"/>
    <w:rsid w:val="00B13CED"/>
    <w:rsid w:val="00B13EDE"/>
    <w:rsid w:val="00B13FAD"/>
    <w:rsid w:val="00B14628"/>
    <w:rsid w:val="00B14845"/>
    <w:rsid w:val="00B14B1E"/>
    <w:rsid w:val="00B14DCA"/>
    <w:rsid w:val="00B15307"/>
    <w:rsid w:val="00B15C3E"/>
    <w:rsid w:val="00B161B9"/>
    <w:rsid w:val="00B162AE"/>
    <w:rsid w:val="00B163DB"/>
    <w:rsid w:val="00B163E4"/>
    <w:rsid w:val="00B1690B"/>
    <w:rsid w:val="00B16D1C"/>
    <w:rsid w:val="00B172B7"/>
    <w:rsid w:val="00B172C8"/>
    <w:rsid w:val="00B17B7A"/>
    <w:rsid w:val="00B2052E"/>
    <w:rsid w:val="00B20C70"/>
    <w:rsid w:val="00B213CF"/>
    <w:rsid w:val="00B22F5C"/>
    <w:rsid w:val="00B23B1A"/>
    <w:rsid w:val="00B23C3C"/>
    <w:rsid w:val="00B23CA9"/>
    <w:rsid w:val="00B23EBF"/>
    <w:rsid w:val="00B2431A"/>
    <w:rsid w:val="00B24DED"/>
    <w:rsid w:val="00B2572F"/>
    <w:rsid w:val="00B25923"/>
    <w:rsid w:val="00B25A38"/>
    <w:rsid w:val="00B25C27"/>
    <w:rsid w:val="00B27B52"/>
    <w:rsid w:val="00B30BA8"/>
    <w:rsid w:val="00B31B93"/>
    <w:rsid w:val="00B32541"/>
    <w:rsid w:val="00B32F20"/>
    <w:rsid w:val="00B334A8"/>
    <w:rsid w:val="00B336E6"/>
    <w:rsid w:val="00B336FD"/>
    <w:rsid w:val="00B337C3"/>
    <w:rsid w:val="00B33E28"/>
    <w:rsid w:val="00B3405B"/>
    <w:rsid w:val="00B34170"/>
    <w:rsid w:val="00B34AC2"/>
    <w:rsid w:val="00B34EB1"/>
    <w:rsid w:val="00B353DA"/>
    <w:rsid w:val="00B35E01"/>
    <w:rsid w:val="00B36B34"/>
    <w:rsid w:val="00B36F83"/>
    <w:rsid w:val="00B375DD"/>
    <w:rsid w:val="00B3765C"/>
    <w:rsid w:val="00B37C19"/>
    <w:rsid w:val="00B4047B"/>
    <w:rsid w:val="00B405F3"/>
    <w:rsid w:val="00B40B78"/>
    <w:rsid w:val="00B4148D"/>
    <w:rsid w:val="00B4161F"/>
    <w:rsid w:val="00B41F83"/>
    <w:rsid w:val="00B41FD2"/>
    <w:rsid w:val="00B4267B"/>
    <w:rsid w:val="00B44043"/>
    <w:rsid w:val="00B4408A"/>
    <w:rsid w:val="00B445DC"/>
    <w:rsid w:val="00B4460C"/>
    <w:rsid w:val="00B4485C"/>
    <w:rsid w:val="00B453EF"/>
    <w:rsid w:val="00B4568D"/>
    <w:rsid w:val="00B45E9C"/>
    <w:rsid w:val="00B4673C"/>
    <w:rsid w:val="00B471A6"/>
    <w:rsid w:val="00B4737A"/>
    <w:rsid w:val="00B47863"/>
    <w:rsid w:val="00B50BDF"/>
    <w:rsid w:val="00B50FD9"/>
    <w:rsid w:val="00B51896"/>
    <w:rsid w:val="00B522B3"/>
    <w:rsid w:val="00B5291D"/>
    <w:rsid w:val="00B52954"/>
    <w:rsid w:val="00B53014"/>
    <w:rsid w:val="00B53065"/>
    <w:rsid w:val="00B533E0"/>
    <w:rsid w:val="00B53655"/>
    <w:rsid w:val="00B544C4"/>
    <w:rsid w:val="00B567F1"/>
    <w:rsid w:val="00B5697E"/>
    <w:rsid w:val="00B56C48"/>
    <w:rsid w:val="00B574E0"/>
    <w:rsid w:val="00B57ADA"/>
    <w:rsid w:val="00B6043E"/>
    <w:rsid w:val="00B604B1"/>
    <w:rsid w:val="00B6095D"/>
    <w:rsid w:val="00B60B31"/>
    <w:rsid w:val="00B60CA6"/>
    <w:rsid w:val="00B61049"/>
    <w:rsid w:val="00B637D6"/>
    <w:rsid w:val="00B63D5E"/>
    <w:rsid w:val="00B63E23"/>
    <w:rsid w:val="00B648F7"/>
    <w:rsid w:val="00B64AB4"/>
    <w:rsid w:val="00B64F3D"/>
    <w:rsid w:val="00B65005"/>
    <w:rsid w:val="00B65555"/>
    <w:rsid w:val="00B65848"/>
    <w:rsid w:val="00B6597B"/>
    <w:rsid w:val="00B67534"/>
    <w:rsid w:val="00B6760B"/>
    <w:rsid w:val="00B67903"/>
    <w:rsid w:val="00B67F78"/>
    <w:rsid w:val="00B700CE"/>
    <w:rsid w:val="00B70BD2"/>
    <w:rsid w:val="00B72186"/>
    <w:rsid w:val="00B724BB"/>
    <w:rsid w:val="00B72E7B"/>
    <w:rsid w:val="00B73441"/>
    <w:rsid w:val="00B7371B"/>
    <w:rsid w:val="00B7382A"/>
    <w:rsid w:val="00B73A36"/>
    <w:rsid w:val="00B73A98"/>
    <w:rsid w:val="00B73AB3"/>
    <w:rsid w:val="00B74194"/>
    <w:rsid w:val="00B74694"/>
    <w:rsid w:val="00B754A7"/>
    <w:rsid w:val="00B75648"/>
    <w:rsid w:val="00B7582A"/>
    <w:rsid w:val="00B76500"/>
    <w:rsid w:val="00B76A19"/>
    <w:rsid w:val="00B76E98"/>
    <w:rsid w:val="00B7708C"/>
    <w:rsid w:val="00B779AC"/>
    <w:rsid w:val="00B77A0A"/>
    <w:rsid w:val="00B77BA7"/>
    <w:rsid w:val="00B77E4E"/>
    <w:rsid w:val="00B77FB9"/>
    <w:rsid w:val="00B8024B"/>
    <w:rsid w:val="00B802D1"/>
    <w:rsid w:val="00B80416"/>
    <w:rsid w:val="00B814C3"/>
    <w:rsid w:val="00B815BA"/>
    <w:rsid w:val="00B8177C"/>
    <w:rsid w:val="00B81B94"/>
    <w:rsid w:val="00B8266F"/>
    <w:rsid w:val="00B82671"/>
    <w:rsid w:val="00B828BA"/>
    <w:rsid w:val="00B82A42"/>
    <w:rsid w:val="00B84125"/>
    <w:rsid w:val="00B84308"/>
    <w:rsid w:val="00B85074"/>
    <w:rsid w:val="00B8537E"/>
    <w:rsid w:val="00B8547A"/>
    <w:rsid w:val="00B8653F"/>
    <w:rsid w:val="00B86D1E"/>
    <w:rsid w:val="00B86DD6"/>
    <w:rsid w:val="00B86E48"/>
    <w:rsid w:val="00B87178"/>
    <w:rsid w:val="00B87B67"/>
    <w:rsid w:val="00B87F5C"/>
    <w:rsid w:val="00B90370"/>
    <w:rsid w:val="00B9097F"/>
    <w:rsid w:val="00B90AF5"/>
    <w:rsid w:val="00B90BCD"/>
    <w:rsid w:val="00B90BFE"/>
    <w:rsid w:val="00B90E4E"/>
    <w:rsid w:val="00B91E67"/>
    <w:rsid w:val="00B923A8"/>
    <w:rsid w:val="00B92BE4"/>
    <w:rsid w:val="00B933F1"/>
    <w:rsid w:val="00B93773"/>
    <w:rsid w:val="00B93F5D"/>
    <w:rsid w:val="00B943C6"/>
    <w:rsid w:val="00B95183"/>
    <w:rsid w:val="00B95530"/>
    <w:rsid w:val="00B96661"/>
    <w:rsid w:val="00B96B66"/>
    <w:rsid w:val="00B96EE3"/>
    <w:rsid w:val="00B96F20"/>
    <w:rsid w:val="00B975AF"/>
    <w:rsid w:val="00BA01BB"/>
    <w:rsid w:val="00BA06EF"/>
    <w:rsid w:val="00BA0AD3"/>
    <w:rsid w:val="00BA0FBE"/>
    <w:rsid w:val="00BA1178"/>
    <w:rsid w:val="00BA1826"/>
    <w:rsid w:val="00BA1C61"/>
    <w:rsid w:val="00BA1D08"/>
    <w:rsid w:val="00BA21F5"/>
    <w:rsid w:val="00BA2436"/>
    <w:rsid w:val="00BA2DC1"/>
    <w:rsid w:val="00BA353C"/>
    <w:rsid w:val="00BA4D1C"/>
    <w:rsid w:val="00BA5B33"/>
    <w:rsid w:val="00BA66AF"/>
    <w:rsid w:val="00BA6801"/>
    <w:rsid w:val="00BA6A4E"/>
    <w:rsid w:val="00BA6B30"/>
    <w:rsid w:val="00BA7029"/>
    <w:rsid w:val="00BB0348"/>
    <w:rsid w:val="00BB0532"/>
    <w:rsid w:val="00BB150B"/>
    <w:rsid w:val="00BB1855"/>
    <w:rsid w:val="00BB1B52"/>
    <w:rsid w:val="00BB1C58"/>
    <w:rsid w:val="00BB2072"/>
    <w:rsid w:val="00BB2330"/>
    <w:rsid w:val="00BB267C"/>
    <w:rsid w:val="00BB329A"/>
    <w:rsid w:val="00BB3E3E"/>
    <w:rsid w:val="00BB3F80"/>
    <w:rsid w:val="00BB45EB"/>
    <w:rsid w:val="00BB4BE2"/>
    <w:rsid w:val="00BB4C05"/>
    <w:rsid w:val="00BB52B8"/>
    <w:rsid w:val="00BB54E7"/>
    <w:rsid w:val="00BB6B50"/>
    <w:rsid w:val="00BB6C64"/>
    <w:rsid w:val="00BB711E"/>
    <w:rsid w:val="00BB75A3"/>
    <w:rsid w:val="00BB7739"/>
    <w:rsid w:val="00BB7B18"/>
    <w:rsid w:val="00BB7BD3"/>
    <w:rsid w:val="00BB7CD7"/>
    <w:rsid w:val="00BB7EAC"/>
    <w:rsid w:val="00BC138F"/>
    <w:rsid w:val="00BC1A4F"/>
    <w:rsid w:val="00BC230C"/>
    <w:rsid w:val="00BC23B3"/>
    <w:rsid w:val="00BC27B9"/>
    <w:rsid w:val="00BC3B9A"/>
    <w:rsid w:val="00BC3DA3"/>
    <w:rsid w:val="00BC3E51"/>
    <w:rsid w:val="00BC409C"/>
    <w:rsid w:val="00BC462F"/>
    <w:rsid w:val="00BC46D6"/>
    <w:rsid w:val="00BC57A4"/>
    <w:rsid w:val="00BC5F80"/>
    <w:rsid w:val="00BC646A"/>
    <w:rsid w:val="00BC6591"/>
    <w:rsid w:val="00BC67B2"/>
    <w:rsid w:val="00BC68E3"/>
    <w:rsid w:val="00BC692C"/>
    <w:rsid w:val="00BC79EE"/>
    <w:rsid w:val="00BC7BA4"/>
    <w:rsid w:val="00BC7FA1"/>
    <w:rsid w:val="00BD0539"/>
    <w:rsid w:val="00BD088A"/>
    <w:rsid w:val="00BD09A4"/>
    <w:rsid w:val="00BD0CB0"/>
    <w:rsid w:val="00BD0CE5"/>
    <w:rsid w:val="00BD0DCE"/>
    <w:rsid w:val="00BD289D"/>
    <w:rsid w:val="00BD309C"/>
    <w:rsid w:val="00BD3569"/>
    <w:rsid w:val="00BD37FC"/>
    <w:rsid w:val="00BD3DEB"/>
    <w:rsid w:val="00BD45E6"/>
    <w:rsid w:val="00BD461A"/>
    <w:rsid w:val="00BD5CBE"/>
    <w:rsid w:val="00BD5D5D"/>
    <w:rsid w:val="00BD5ECE"/>
    <w:rsid w:val="00BD619A"/>
    <w:rsid w:val="00BD6387"/>
    <w:rsid w:val="00BD6907"/>
    <w:rsid w:val="00BD6B93"/>
    <w:rsid w:val="00BD7864"/>
    <w:rsid w:val="00BE0CD3"/>
    <w:rsid w:val="00BE186E"/>
    <w:rsid w:val="00BE1A07"/>
    <w:rsid w:val="00BE1EA5"/>
    <w:rsid w:val="00BE322A"/>
    <w:rsid w:val="00BE45E3"/>
    <w:rsid w:val="00BE4749"/>
    <w:rsid w:val="00BE4904"/>
    <w:rsid w:val="00BE4A73"/>
    <w:rsid w:val="00BE5F19"/>
    <w:rsid w:val="00BE6432"/>
    <w:rsid w:val="00BE6C50"/>
    <w:rsid w:val="00BE6D11"/>
    <w:rsid w:val="00BE7269"/>
    <w:rsid w:val="00BE7A7E"/>
    <w:rsid w:val="00BE7E94"/>
    <w:rsid w:val="00BF03DF"/>
    <w:rsid w:val="00BF0E69"/>
    <w:rsid w:val="00BF0E94"/>
    <w:rsid w:val="00BF0EE0"/>
    <w:rsid w:val="00BF156D"/>
    <w:rsid w:val="00BF17B0"/>
    <w:rsid w:val="00BF20D3"/>
    <w:rsid w:val="00BF23A1"/>
    <w:rsid w:val="00BF3887"/>
    <w:rsid w:val="00BF3AD5"/>
    <w:rsid w:val="00BF3B26"/>
    <w:rsid w:val="00BF3BE4"/>
    <w:rsid w:val="00BF40F0"/>
    <w:rsid w:val="00BF4307"/>
    <w:rsid w:val="00BF4F8D"/>
    <w:rsid w:val="00BF505B"/>
    <w:rsid w:val="00BF54DB"/>
    <w:rsid w:val="00BF5ED4"/>
    <w:rsid w:val="00BF65EA"/>
    <w:rsid w:val="00BF6A80"/>
    <w:rsid w:val="00BF6DAF"/>
    <w:rsid w:val="00BF7436"/>
    <w:rsid w:val="00BF7C18"/>
    <w:rsid w:val="00C00647"/>
    <w:rsid w:val="00C00973"/>
    <w:rsid w:val="00C0119B"/>
    <w:rsid w:val="00C02F17"/>
    <w:rsid w:val="00C035DC"/>
    <w:rsid w:val="00C038FD"/>
    <w:rsid w:val="00C0427E"/>
    <w:rsid w:val="00C0451D"/>
    <w:rsid w:val="00C049DA"/>
    <w:rsid w:val="00C05439"/>
    <w:rsid w:val="00C055DF"/>
    <w:rsid w:val="00C0568E"/>
    <w:rsid w:val="00C0573D"/>
    <w:rsid w:val="00C05B90"/>
    <w:rsid w:val="00C07141"/>
    <w:rsid w:val="00C07A81"/>
    <w:rsid w:val="00C07CDD"/>
    <w:rsid w:val="00C11148"/>
    <w:rsid w:val="00C11407"/>
    <w:rsid w:val="00C11567"/>
    <w:rsid w:val="00C1244F"/>
    <w:rsid w:val="00C12484"/>
    <w:rsid w:val="00C124D8"/>
    <w:rsid w:val="00C12CFA"/>
    <w:rsid w:val="00C12E8E"/>
    <w:rsid w:val="00C13385"/>
    <w:rsid w:val="00C1358C"/>
    <w:rsid w:val="00C142CE"/>
    <w:rsid w:val="00C14769"/>
    <w:rsid w:val="00C14F9E"/>
    <w:rsid w:val="00C14FC5"/>
    <w:rsid w:val="00C160D2"/>
    <w:rsid w:val="00C16107"/>
    <w:rsid w:val="00C165F0"/>
    <w:rsid w:val="00C16AC6"/>
    <w:rsid w:val="00C16F6A"/>
    <w:rsid w:val="00C170EC"/>
    <w:rsid w:val="00C2015A"/>
    <w:rsid w:val="00C201B2"/>
    <w:rsid w:val="00C20887"/>
    <w:rsid w:val="00C20D2C"/>
    <w:rsid w:val="00C212B4"/>
    <w:rsid w:val="00C2189B"/>
    <w:rsid w:val="00C22171"/>
    <w:rsid w:val="00C2220E"/>
    <w:rsid w:val="00C22DBD"/>
    <w:rsid w:val="00C2400D"/>
    <w:rsid w:val="00C245BC"/>
    <w:rsid w:val="00C24B86"/>
    <w:rsid w:val="00C25C43"/>
    <w:rsid w:val="00C262D1"/>
    <w:rsid w:val="00C268C8"/>
    <w:rsid w:val="00C26C5E"/>
    <w:rsid w:val="00C26E54"/>
    <w:rsid w:val="00C27835"/>
    <w:rsid w:val="00C27C69"/>
    <w:rsid w:val="00C27C99"/>
    <w:rsid w:val="00C3009C"/>
    <w:rsid w:val="00C306F8"/>
    <w:rsid w:val="00C322E3"/>
    <w:rsid w:val="00C32765"/>
    <w:rsid w:val="00C327DC"/>
    <w:rsid w:val="00C3295B"/>
    <w:rsid w:val="00C32976"/>
    <w:rsid w:val="00C3347E"/>
    <w:rsid w:val="00C33CE8"/>
    <w:rsid w:val="00C342E8"/>
    <w:rsid w:val="00C34879"/>
    <w:rsid w:val="00C34D1A"/>
    <w:rsid w:val="00C34D39"/>
    <w:rsid w:val="00C35112"/>
    <w:rsid w:val="00C35515"/>
    <w:rsid w:val="00C356B8"/>
    <w:rsid w:val="00C36209"/>
    <w:rsid w:val="00C362B9"/>
    <w:rsid w:val="00C36565"/>
    <w:rsid w:val="00C36751"/>
    <w:rsid w:val="00C37008"/>
    <w:rsid w:val="00C37715"/>
    <w:rsid w:val="00C40593"/>
    <w:rsid w:val="00C406B3"/>
    <w:rsid w:val="00C4092F"/>
    <w:rsid w:val="00C4172C"/>
    <w:rsid w:val="00C41BC9"/>
    <w:rsid w:val="00C42C93"/>
    <w:rsid w:val="00C42E7A"/>
    <w:rsid w:val="00C42F5B"/>
    <w:rsid w:val="00C43262"/>
    <w:rsid w:val="00C4334A"/>
    <w:rsid w:val="00C433DD"/>
    <w:rsid w:val="00C438F5"/>
    <w:rsid w:val="00C43A46"/>
    <w:rsid w:val="00C440E7"/>
    <w:rsid w:val="00C443CE"/>
    <w:rsid w:val="00C4487A"/>
    <w:rsid w:val="00C4576F"/>
    <w:rsid w:val="00C4580E"/>
    <w:rsid w:val="00C45F73"/>
    <w:rsid w:val="00C4635C"/>
    <w:rsid w:val="00C46479"/>
    <w:rsid w:val="00C46751"/>
    <w:rsid w:val="00C46EFA"/>
    <w:rsid w:val="00C473AC"/>
    <w:rsid w:val="00C476E5"/>
    <w:rsid w:val="00C478C1"/>
    <w:rsid w:val="00C47EE2"/>
    <w:rsid w:val="00C50425"/>
    <w:rsid w:val="00C50DA0"/>
    <w:rsid w:val="00C50F5C"/>
    <w:rsid w:val="00C51D08"/>
    <w:rsid w:val="00C51FB1"/>
    <w:rsid w:val="00C52057"/>
    <w:rsid w:val="00C528A6"/>
    <w:rsid w:val="00C52B17"/>
    <w:rsid w:val="00C54125"/>
    <w:rsid w:val="00C5590A"/>
    <w:rsid w:val="00C559B8"/>
    <w:rsid w:val="00C56AF6"/>
    <w:rsid w:val="00C56C68"/>
    <w:rsid w:val="00C57300"/>
    <w:rsid w:val="00C5752C"/>
    <w:rsid w:val="00C57567"/>
    <w:rsid w:val="00C604B9"/>
    <w:rsid w:val="00C60947"/>
    <w:rsid w:val="00C615FB"/>
    <w:rsid w:val="00C6162E"/>
    <w:rsid w:val="00C61C49"/>
    <w:rsid w:val="00C61CB8"/>
    <w:rsid w:val="00C6211D"/>
    <w:rsid w:val="00C62931"/>
    <w:rsid w:val="00C629A9"/>
    <w:rsid w:val="00C63DCE"/>
    <w:rsid w:val="00C63FFF"/>
    <w:rsid w:val="00C64006"/>
    <w:rsid w:val="00C6446B"/>
    <w:rsid w:val="00C6464B"/>
    <w:rsid w:val="00C64B2E"/>
    <w:rsid w:val="00C64BB5"/>
    <w:rsid w:val="00C65896"/>
    <w:rsid w:val="00C65BF9"/>
    <w:rsid w:val="00C664ED"/>
    <w:rsid w:val="00C66C14"/>
    <w:rsid w:val="00C673E8"/>
    <w:rsid w:val="00C67557"/>
    <w:rsid w:val="00C67A6F"/>
    <w:rsid w:val="00C67AAF"/>
    <w:rsid w:val="00C703E9"/>
    <w:rsid w:val="00C707FB"/>
    <w:rsid w:val="00C7125D"/>
    <w:rsid w:val="00C717CE"/>
    <w:rsid w:val="00C725EC"/>
    <w:rsid w:val="00C72807"/>
    <w:rsid w:val="00C72B2F"/>
    <w:rsid w:val="00C733DA"/>
    <w:rsid w:val="00C73AD8"/>
    <w:rsid w:val="00C73D30"/>
    <w:rsid w:val="00C73F7D"/>
    <w:rsid w:val="00C73FE3"/>
    <w:rsid w:val="00C744CC"/>
    <w:rsid w:val="00C7476C"/>
    <w:rsid w:val="00C7489A"/>
    <w:rsid w:val="00C74E87"/>
    <w:rsid w:val="00C74FDC"/>
    <w:rsid w:val="00C75559"/>
    <w:rsid w:val="00C75609"/>
    <w:rsid w:val="00C75677"/>
    <w:rsid w:val="00C7591B"/>
    <w:rsid w:val="00C75ABE"/>
    <w:rsid w:val="00C7647E"/>
    <w:rsid w:val="00C76B2A"/>
    <w:rsid w:val="00C76D72"/>
    <w:rsid w:val="00C7722A"/>
    <w:rsid w:val="00C779F7"/>
    <w:rsid w:val="00C77C89"/>
    <w:rsid w:val="00C80039"/>
    <w:rsid w:val="00C802E8"/>
    <w:rsid w:val="00C80FB1"/>
    <w:rsid w:val="00C815CA"/>
    <w:rsid w:val="00C818D1"/>
    <w:rsid w:val="00C81B01"/>
    <w:rsid w:val="00C8212D"/>
    <w:rsid w:val="00C82E28"/>
    <w:rsid w:val="00C83608"/>
    <w:rsid w:val="00C841B1"/>
    <w:rsid w:val="00C84A8E"/>
    <w:rsid w:val="00C85267"/>
    <w:rsid w:val="00C852BE"/>
    <w:rsid w:val="00C85450"/>
    <w:rsid w:val="00C85733"/>
    <w:rsid w:val="00C85AA8"/>
    <w:rsid w:val="00C8611D"/>
    <w:rsid w:val="00C86214"/>
    <w:rsid w:val="00C8681A"/>
    <w:rsid w:val="00C86844"/>
    <w:rsid w:val="00C87454"/>
    <w:rsid w:val="00C8798D"/>
    <w:rsid w:val="00C879ED"/>
    <w:rsid w:val="00C90445"/>
    <w:rsid w:val="00C90AC7"/>
    <w:rsid w:val="00C90C2C"/>
    <w:rsid w:val="00C9169D"/>
    <w:rsid w:val="00C919BF"/>
    <w:rsid w:val="00C91A42"/>
    <w:rsid w:val="00C921F6"/>
    <w:rsid w:val="00C92793"/>
    <w:rsid w:val="00C92B30"/>
    <w:rsid w:val="00C93CC7"/>
    <w:rsid w:val="00C93FF9"/>
    <w:rsid w:val="00C9417A"/>
    <w:rsid w:val="00C944DF"/>
    <w:rsid w:val="00C945CC"/>
    <w:rsid w:val="00C94675"/>
    <w:rsid w:val="00C95DAA"/>
    <w:rsid w:val="00C96579"/>
    <w:rsid w:val="00C96FD2"/>
    <w:rsid w:val="00CA008A"/>
    <w:rsid w:val="00CA1660"/>
    <w:rsid w:val="00CA17F7"/>
    <w:rsid w:val="00CA2703"/>
    <w:rsid w:val="00CA2A29"/>
    <w:rsid w:val="00CA2EF9"/>
    <w:rsid w:val="00CA2F4C"/>
    <w:rsid w:val="00CA3280"/>
    <w:rsid w:val="00CA359E"/>
    <w:rsid w:val="00CA3672"/>
    <w:rsid w:val="00CA380E"/>
    <w:rsid w:val="00CA3C03"/>
    <w:rsid w:val="00CA3F36"/>
    <w:rsid w:val="00CA4446"/>
    <w:rsid w:val="00CA4CD5"/>
    <w:rsid w:val="00CA53D0"/>
    <w:rsid w:val="00CA563C"/>
    <w:rsid w:val="00CA5CDD"/>
    <w:rsid w:val="00CA5D00"/>
    <w:rsid w:val="00CA5FCA"/>
    <w:rsid w:val="00CA6044"/>
    <w:rsid w:val="00CA66FE"/>
    <w:rsid w:val="00CA7376"/>
    <w:rsid w:val="00CB0749"/>
    <w:rsid w:val="00CB09D9"/>
    <w:rsid w:val="00CB0E54"/>
    <w:rsid w:val="00CB0EE3"/>
    <w:rsid w:val="00CB1A67"/>
    <w:rsid w:val="00CB1F8D"/>
    <w:rsid w:val="00CB2430"/>
    <w:rsid w:val="00CB36B0"/>
    <w:rsid w:val="00CB39CE"/>
    <w:rsid w:val="00CB3E87"/>
    <w:rsid w:val="00CB3E9D"/>
    <w:rsid w:val="00CB404C"/>
    <w:rsid w:val="00CB4054"/>
    <w:rsid w:val="00CB4A62"/>
    <w:rsid w:val="00CB534D"/>
    <w:rsid w:val="00CB5830"/>
    <w:rsid w:val="00CB5865"/>
    <w:rsid w:val="00CB688A"/>
    <w:rsid w:val="00CB6AE1"/>
    <w:rsid w:val="00CB75E2"/>
    <w:rsid w:val="00CB75E7"/>
    <w:rsid w:val="00CB7944"/>
    <w:rsid w:val="00CB7CBE"/>
    <w:rsid w:val="00CC00F5"/>
    <w:rsid w:val="00CC0425"/>
    <w:rsid w:val="00CC07D1"/>
    <w:rsid w:val="00CC0AEE"/>
    <w:rsid w:val="00CC0CFF"/>
    <w:rsid w:val="00CC0FB2"/>
    <w:rsid w:val="00CC1A86"/>
    <w:rsid w:val="00CC2830"/>
    <w:rsid w:val="00CC2E0A"/>
    <w:rsid w:val="00CC31E2"/>
    <w:rsid w:val="00CC335D"/>
    <w:rsid w:val="00CC352A"/>
    <w:rsid w:val="00CC4147"/>
    <w:rsid w:val="00CC43CF"/>
    <w:rsid w:val="00CC561B"/>
    <w:rsid w:val="00CC5BD0"/>
    <w:rsid w:val="00CC5C26"/>
    <w:rsid w:val="00CC5EA8"/>
    <w:rsid w:val="00CC5F1D"/>
    <w:rsid w:val="00CC6193"/>
    <w:rsid w:val="00CC652A"/>
    <w:rsid w:val="00CC6915"/>
    <w:rsid w:val="00CC7519"/>
    <w:rsid w:val="00CD0BE7"/>
    <w:rsid w:val="00CD1005"/>
    <w:rsid w:val="00CD1337"/>
    <w:rsid w:val="00CD1A3F"/>
    <w:rsid w:val="00CD1C36"/>
    <w:rsid w:val="00CD1DBD"/>
    <w:rsid w:val="00CD1FC1"/>
    <w:rsid w:val="00CD2031"/>
    <w:rsid w:val="00CD255C"/>
    <w:rsid w:val="00CD2C3A"/>
    <w:rsid w:val="00CD2FD7"/>
    <w:rsid w:val="00CD3579"/>
    <w:rsid w:val="00CD35A8"/>
    <w:rsid w:val="00CD3984"/>
    <w:rsid w:val="00CD3D77"/>
    <w:rsid w:val="00CD4C00"/>
    <w:rsid w:val="00CD504A"/>
    <w:rsid w:val="00CD62F2"/>
    <w:rsid w:val="00CD63D1"/>
    <w:rsid w:val="00CD6D9E"/>
    <w:rsid w:val="00CD6FCC"/>
    <w:rsid w:val="00CD73EC"/>
    <w:rsid w:val="00CD784D"/>
    <w:rsid w:val="00CD7B81"/>
    <w:rsid w:val="00CE05FC"/>
    <w:rsid w:val="00CE106E"/>
    <w:rsid w:val="00CE1517"/>
    <w:rsid w:val="00CE16A8"/>
    <w:rsid w:val="00CE277A"/>
    <w:rsid w:val="00CE2985"/>
    <w:rsid w:val="00CE2E25"/>
    <w:rsid w:val="00CE3146"/>
    <w:rsid w:val="00CE367E"/>
    <w:rsid w:val="00CE3B70"/>
    <w:rsid w:val="00CE43B7"/>
    <w:rsid w:val="00CE464C"/>
    <w:rsid w:val="00CE4763"/>
    <w:rsid w:val="00CE49F7"/>
    <w:rsid w:val="00CE4ACE"/>
    <w:rsid w:val="00CE4CF0"/>
    <w:rsid w:val="00CE5293"/>
    <w:rsid w:val="00CE5A99"/>
    <w:rsid w:val="00CE5E61"/>
    <w:rsid w:val="00CE66F6"/>
    <w:rsid w:val="00CE6888"/>
    <w:rsid w:val="00CE7333"/>
    <w:rsid w:val="00CE7B97"/>
    <w:rsid w:val="00CF06F1"/>
    <w:rsid w:val="00CF152F"/>
    <w:rsid w:val="00CF1784"/>
    <w:rsid w:val="00CF1B80"/>
    <w:rsid w:val="00CF2852"/>
    <w:rsid w:val="00CF2EE6"/>
    <w:rsid w:val="00CF35B7"/>
    <w:rsid w:val="00CF3D8E"/>
    <w:rsid w:val="00CF41C1"/>
    <w:rsid w:val="00CF435C"/>
    <w:rsid w:val="00CF4B74"/>
    <w:rsid w:val="00CF4C90"/>
    <w:rsid w:val="00CF5249"/>
    <w:rsid w:val="00CF5492"/>
    <w:rsid w:val="00CF5CB7"/>
    <w:rsid w:val="00CF5D6F"/>
    <w:rsid w:val="00CF5FDA"/>
    <w:rsid w:val="00CF5FEE"/>
    <w:rsid w:val="00CF697F"/>
    <w:rsid w:val="00CF6CC5"/>
    <w:rsid w:val="00CF6DFC"/>
    <w:rsid w:val="00CF7110"/>
    <w:rsid w:val="00CF7F31"/>
    <w:rsid w:val="00CF7FE1"/>
    <w:rsid w:val="00D000A3"/>
    <w:rsid w:val="00D003B3"/>
    <w:rsid w:val="00D00F5F"/>
    <w:rsid w:val="00D020D2"/>
    <w:rsid w:val="00D02341"/>
    <w:rsid w:val="00D023A3"/>
    <w:rsid w:val="00D02494"/>
    <w:rsid w:val="00D0297D"/>
    <w:rsid w:val="00D03511"/>
    <w:rsid w:val="00D03596"/>
    <w:rsid w:val="00D0365B"/>
    <w:rsid w:val="00D03F95"/>
    <w:rsid w:val="00D0488E"/>
    <w:rsid w:val="00D04933"/>
    <w:rsid w:val="00D04A45"/>
    <w:rsid w:val="00D04D38"/>
    <w:rsid w:val="00D051AE"/>
    <w:rsid w:val="00D051B9"/>
    <w:rsid w:val="00D0554B"/>
    <w:rsid w:val="00D05629"/>
    <w:rsid w:val="00D05783"/>
    <w:rsid w:val="00D0637A"/>
    <w:rsid w:val="00D063DA"/>
    <w:rsid w:val="00D06B30"/>
    <w:rsid w:val="00D07124"/>
    <w:rsid w:val="00D0769B"/>
    <w:rsid w:val="00D1133A"/>
    <w:rsid w:val="00D12179"/>
    <w:rsid w:val="00D121C8"/>
    <w:rsid w:val="00D12466"/>
    <w:rsid w:val="00D12617"/>
    <w:rsid w:val="00D1362E"/>
    <w:rsid w:val="00D13BE5"/>
    <w:rsid w:val="00D1438A"/>
    <w:rsid w:val="00D14B44"/>
    <w:rsid w:val="00D150C5"/>
    <w:rsid w:val="00D15140"/>
    <w:rsid w:val="00D158AD"/>
    <w:rsid w:val="00D163A5"/>
    <w:rsid w:val="00D16D35"/>
    <w:rsid w:val="00D17054"/>
    <w:rsid w:val="00D2047D"/>
    <w:rsid w:val="00D20788"/>
    <w:rsid w:val="00D20910"/>
    <w:rsid w:val="00D20A45"/>
    <w:rsid w:val="00D211CD"/>
    <w:rsid w:val="00D214FA"/>
    <w:rsid w:val="00D2170D"/>
    <w:rsid w:val="00D217D6"/>
    <w:rsid w:val="00D219EE"/>
    <w:rsid w:val="00D21B73"/>
    <w:rsid w:val="00D21F17"/>
    <w:rsid w:val="00D22438"/>
    <w:rsid w:val="00D226EA"/>
    <w:rsid w:val="00D23D10"/>
    <w:rsid w:val="00D23E1A"/>
    <w:rsid w:val="00D23F44"/>
    <w:rsid w:val="00D247FB"/>
    <w:rsid w:val="00D24B1C"/>
    <w:rsid w:val="00D25066"/>
    <w:rsid w:val="00D2540D"/>
    <w:rsid w:val="00D259C4"/>
    <w:rsid w:val="00D26330"/>
    <w:rsid w:val="00D268EE"/>
    <w:rsid w:val="00D2709B"/>
    <w:rsid w:val="00D277AE"/>
    <w:rsid w:val="00D27E8C"/>
    <w:rsid w:val="00D3021A"/>
    <w:rsid w:val="00D302F2"/>
    <w:rsid w:val="00D3055F"/>
    <w:rsid w:val="00D309CC"/>
    <w:rsid w:val="00D30FDA"/>
    <w:rsid w:val="00D31C28"/>
    <w:rsid w:val="00D31F49"/>
    <w:rsid w:val="00D31F92"/>
    <w:rsid w:val="00D32AB3"/>
    <w:rsid w:val="00D33A15"/>
    <w:rsid w:val="00D33A36"/>
    <w:rsid w:val="00D33D29"/>
    <w:rsid w:val="00D33D90"/>
    <w:rsid w:val="00D3405B"/>
    <w:rsid w:val="00D3417C"/>
    <w:rsid w:val="00D343B6"/>
    <w:rsid w:val="00D348D8"/>
    <w:rsid w:val="00D3556B"/>
    <w:rsid w:val="00D3578E"/>
    <w:rsid w:val="00D35A6F"/>
    <w:rsid w:val="00D3674D"/>
    <w:rsid w:val="00D378E2"/>
    <w:rsid w:val="00D37C30"/>
    <w:rsid w:val="00D401D7"/>
    <w:rsid w:val="00D402B7"/>
    <w:rsid w:val="00D410D8"/>
    <w:rsid w:val="00D414A4"/>
    <w:rsid w:val="00D41EF6"/>
    <w:rsid w:val="00D4263C"/>
    <w:rsid w:val="00D4276E"/>
    <w:rsid w:val="00D42A53"/>
    <w:rsid w:val="00D43073"/>
    <w:rsid w:val="00D43188"/>
    <w:rsid w:val="00D43F74"/>
    <w:rsid w:val="00D444F1"/>
    <w:rsid w:val="00D44FF2"/>
    <w:rsid w:val="00D450C1"/>
    <w:rsid w:val="00D4556A"/>
    <w:rsid w:val="00D45A78"/>
    <w:rsid w:val="00D4604E"/>
    <w:rsid w:val="00D464EF"/>
    <w:rsid w:val="00D465CB"/>
    <w:rsid w:val="00D46FD1"/>
    <w:rsid w:val="00D471F6"/>
    <w:rsid w:val="00D47456"/>
    <w:rsid w:val="00D47633"/>
    <w:rsid w:val="00D5009A"/>
    <w:rsid w:val="00D506DA"/>
    <w:rsid w:val="00D5095B"/>
    <w:rsid w:val="00D50AF6"/>
    <w:rsid w:val="00D5242A"/>
    <w:rsid w:val="00D525E6"/>
    <w:rsid w:val="00D52730"/>
    <w:rsid w:val="00D52737"/>
    <w:rsid w:val="00D52A91"/>
    <w:rsid w:val="00D53290"/>
    <w:rsid w:val="00D53612"/>
    <w:rsid w:val="00D53EDD"/>
    <w:rsid w:val="00D53F59"/>
    <w:rsid w:val="00D546C5"/>
    <w:rsid w:val="00D54731"/>
    <w:rsid w:val="00D5489E"/>
    <w:rsid w:val="00D54ADA"/>
    <w:rsid w:val="00D56075"/>
    <w:rsid w:val="00D5625F"/>
    <w:rsid w:val="00D569DF"/>
    <w:rsid w:val="00D56A17"/>
    <w:rsid w:val="00D56EEC"/>
    <w:rsid w:val="00D5762C"/>
    <w:rsid w:val="00D57F60"/>
    <w:rsid w:val="00D6073F"/>
    <w:rsid w:val="00D6099A"/>
    <w:rsid w:val="00D61BB5"/>
    <w:rsid w:val="00D620BC"/>
    <w:rsid w:val="00D62EC3"/>
    <w:rsid w:val="00D63276"/>
    <w:rsid w:val="00D6394B"/>
    <w:rsid w:val="00D64332"/>
    <w:rsid w:val="00D643A3"/>
    <w:rsid w:val="00D64AD8"/>
    <w:rsid w:val="00D64C98"/>
    <w:rsid w:val="00D65032"/>
    <w:rsid w:val="00D65611"/>
    <w:rsid w:val="00D6574C"/>
    <w:rsid w:val="00D65925"/>
    <w:rsid w:val="00D66EC5"/>
    <w:rsid w:val="00D67956"/>
    <w:rsid w:val="00D718ED"/>
    <w:rsid w:val="00D722E2"/>
    <w:rsid w:val="00D72C70"/>
    <w:rsid w:val="00D72F5A"/>
    <w:rsid w:val="00D72F77"/>
    <w:rsid w:val="00D73328"/>
    <w:rsid w:val="00D73BDD"/>
    <w:rsid w:val="00D73D50"/>
    <w:rsid w:val="00D73DAC"/>
    <w:rsid w:val="00D73E8D"/>
    <w:rsid w:val="00D73EB0"/>
    <w:rsid w:val="00D7489C"/>
    <w:rsid w:val="00D762D0"/>
    <w:rsid w:val="00D762E6"/>
    <w:rsid w:val="00D7747B"/>
    <w:rsid w:val="00D77553"/>
    <w:rsid w:val="00D7773B"/>
    <w:rsid w:val="00D80685"/>
    <w:rsid w:val="00D807D8"/>
    <w:rsid w:val="00D80AF4"/>
    <w:rsid w:val="00D8115B"/>
    <w:rsid w:val="00D814CB"/>
    <w:rsid w:val="00D815D5"/>
    <w:rsid w:val="00D82777"/>
    <w:rsid w:val="00D82833"/>
    <w:rsid w:val="00D82BD7"/>
    <w:rsid w:val="00D8499B"/>
    <w:rsid w:val="00D851E3"/>
    <w:rsid w:val="00D85797"/>
    <w:rsid w:val="00D8579E"/>
    <w:rsid w:val="00D85A15"/>
    <w:rsid w:val="00D85D9E"/>
    <w:rsid w:val="00D8621C"/>
    <w:rsid w:val="00D876AF"/>
    <w:rsid w:val="00D87EDF"/>
    <w:rsid w:val="00D904BD"/>
    <w:rsid w:val="00D91014"/>
    <w:rsid w:val="00D9173A"/>
    <w:rsid w:val="00D92069"/>
    <w:rsid w:val="00D924D2"/>
    <w:rsid w:val="00D925E0"/>
    <w:rsid w:val="00D926B3"/>
    <w:rsid w:val="00D92B3F"/>
    <w:rsid w:val="00D92FD8"/>
    <w:rsid w:val="00D93ABB"/>
    <w:rsid w:val="00D93F51"/>
    <w:rsid w:val="00D94956"/>
    <w:rsid w:val="00D951FC"/>
    <w:rsid w:val="00D9606D"/>
    <w:rsid w:val="00D9700B"/>
    <w:rsid w:val="00DA042A"/>
    <w:rsid w:val="00DA06AA"/>
    <w:rsid w:val="00DA0F19"/>
    <w:rsid w:val="00DA1CB9"/>
    <w:rsid w:val="00DA240B"/>
    <w:rsid w:val="00DA274C"/>
    <w:rsid w:val="00DA397F"/>
    <w:rsid w:val="00DA3D1E"/>
    <w:rsid w:val="00DA4314"/>
    <w:rsid w:val="00DA51FE"/>
    <w:rsid w:val="00DA5336"/>
    <w:rsid w:val="00DA57A5"/>
    <w:rsid w:val="00DA5851"/>
    <w:rsid w:val="00DA6B30"/>
    <w:rsid w:val="00DA6F5A"/>
    <w:rsid w:val="00DA6FE6"/>
    <w:rsid w:val="00DA7018"/>
    <w:rsid w:val="00DB010A"/>
    <w:rsid w:val="00DB0304"/>
    <w:rsid w:val="00DB1177"/>
    <w:rsid w:val="00DB1961"/>
    <w:rsid w:val="00DB394F"/>
    <w:rsid w:val="00DB3AFC"/>
    <w:rsid w:val="00DB3D56"/>
    <w:rsid w:val="00DB3F0B"/>
    <w:rsid w:val="00DB44E3"/>
    <w:rsid w:val="00DB52E3"/>
    <w:rsid w:val="00DB565B"/>
    <w:rsid w:val="00DB5747"/>
    <w:rsid w:val="00DB5C78"/>
    <w:rsid w:val="00DB5FE3"/>
    <w:rsid w:val="00DB6196"/>
    <w:rsid w:val="00DB737E"/>
    <w:rsid w:val="00DB790D"/>
    <w:rsid w:val="00DB7EF7"/>
    <w:rsid w:val="00DC0457"/>
    <w:rsid w:val="00DC0BB1"/>
    <w:rsid w:val="00DC128E"/>
    <w:rsid w:val="00DC2E4B"/>
    <w:rsid w:val="00DC3200"/>
    <w:rsid w:val="00DC383F"/>
    <w:rsid w:val="00DC3D0B"/>
    <w:rsid w:val="00DC4518"/>
    <w:rsid w:val="00DC47BD"/>
    <w:rsid w:val="00DC4CB9"/>
    <w:rsid w:val="00DC4E2A"/>
    <w:rsid w:val="00DC51C1"/>
    <w:rsid w:val="00DC5F2D"/>
    <w:rsid w:val="00DC64E3"/>
    <w:rsid w:val="00DC6B69"/>
    <w:rsid w:val="00DC6D67"/>
    <w:rsid w:val="00DC6F8B"/>
    <w:rsid w:val="00DC7912"/>
    <w:rsid w:val="00DC7CB3"/>
    <w:rsid w:val="00DD021A"/>
    <w:rsid w:val="00DD0CD7"/>
    <w:rsid w:val="00DD0D2C"/>
    <w:rsid w:val="00DD150C"/>
    <w:rsid w:val="00DD1628"/>
    <w:rsid w:val="00DD1A79"/>
    <w:rsid w:val="00DD1AD2"/>
    <w:rsid w:val="00DD1B47"/>
    <w:rsid w:val="00DD1ECA"/>
    <w:rsid w:val="00DD1F1E"/>
    <w:rsid w:val="00DD31C7"/>
    <w:rsid w:val="00DD324B"/>
    <w:rsid w:val="00DD3A14"/>
    <w:rsid w:val="00DD3B56"/>
    <w:rsid w:val="00DD3D03"/>
    <w:rsid w:val="00DD4521"/>
    <w:rsid w:val="00DD4736"/>
    <w:rsid w:val="00DD4847"/>
    <w:rsid w:val="00DD5402"/>
    <w:rsid w:val="00DD5D81"/>
    <w:rsid w:val="00DD6018"/>
    <w:rsid w:val="00DD6148"/>
    <w:rsid w:val="00DD67FE"/>
    <w:rsid w:val="00DD71A6"/>
    <w:rsid w:val="00DD7457"/>
    <w:rsid w:val="00DD778C"/>
    <w:rsid w:val="00DD790E"/>
    <w:rsid w:val="00DD7AC9"/>
    <w:rsid w:val="00DD7D0D"/>
    <w:rsid w:val="00DD7D81"/>
    <w:rsid w:val="00DE156B"/>
    <w:rsid w:val="00DE23B5"/>
    <w:rsid w:val="00DE27D0"/>
    <w:rsid w:val="00DE2A50"/>
    <w:rsid w:val="00DE3480"/>
    <w:rsid w:val="00DE4A11"/>
    <w:rsid w:val="00DE55E2"/>
    <w:rsid w:val="00DE61C0"/>
    <w:rsid w:val="00DE6C82"/>
    <w:rsid w:val="00DE7746"/>
    <w:rsid w:val="00DE7BD9"/>
    <w:rsid w:val="00DF0EE0"/>
    <w:rsid w:val="00DF13E7"/>
    <w:rsid w:val="00DF1CB1"/>
    <w:rsid w:val="00DF1EAF"/>
    <w:rsid w:val="00DF2109"/>
    <w:rsid w:val="00DF27E5"/>
    <w:rsid w:val="00DF2A2E"/>
    <w:rsid w:val="00DF3641"/>
    <w:rsid w:val="00DF38EC"/>
    <w:rsid w:val="00DF3B0B"/>
    <w:rsid w:val="00DF4051"/>
    <w:rsid w:val="00DF4E97"/>
    <w:rsid w:val="00DF5011"/>
    <w:rsid w:val="00DF50B4"/>
    <w:rsid w:val="00DF54EB"/>
    <w:rsid w:val="00DF5DE2"/>
    <w:rsid w:val="00DF6957"/>
    <w:rsid w:val="00DF6ABD"/>
    <w:rsid w:val="00DF727E"/>
    <w:rsid w:val="00DF7533"/>
    <w:rsid w:val="00DF792B"/>
    <w:rsid w:val="00DF7C60"/>
    <w:rsid w:val="00DF7D37"/>
    <w:rsid w:val="00DF7FD3"/>
    <w:rsid w:val="00E00043"/>
    <w:rsid w:val="00E007AE"/>
    <w:rsid w:val="00E00BC3"/>
    <w:rsid w:val="00E02461"/>
    <w:rsid w:val="00E02916"/>
    <w:rsid w:val="00E035C7"/>
    <w:rsid w:val="00E0377C"/>
    <w:rsid w:val="00E03B47"/>
    <w:rsid w:val="00E03C5C"/>
    <w:rsid w:val="00E03EC7"/>
    <w:rsid w:val="00E043AB"/>
    <w:rsid w:val="00E0495D"/>
    <w:rsid w:val="00E063F6"/>
    <w:rsid w:val="00E06CF4"/>
    <w:rsid w:val="00E07105"/>
    <w:rsid w:val="00E10D3F"/>
    <w:rsid w:val="00E11CA3"/>
    <w:rsid w:val="00E11E5D"/>
    <w:rsid w:val="00E12405"/>
    <w:rsid w:val="00E12604"/>
    <w:rsid w:val="00E1286B"/>
    <w:rsid w:val="00E13284"/>
    <w:rsid w:val="00E136CB"/>
    <w:rsid w:val="00E1423E"/>
    <w:rsid w:val="00E14542"/>
    <w:rsid w:val="00E1455E"/>
    <w:rsid w:val="00E14F06"/>
    <w:rsid w:val="00E16CEE"/>
    <w:rsid w:val="00E16E1A"/>
    <w:rsid w:val="00E16E9E"/>
    <w:rsid w:val="00E1759C"/>
    <w:rsid w:val="00E178B3"/>
    <w:rsid w:val="00E17DA1"/>
    <w:rsid w:val="00E20C56"/>
    <w:rsid w:val="00E20E2E"/>
    <w:rsid w:val="00E2124D"/>
    <w:rsid w:val="00E215D0"/>
    <w:rsid w:val="00E2181B"/>
    <w:rsid w:val="00E21E59"/>
    <w:rsid w:val="00E225E4"/>
    <w:rsid w:val="00E22912"/>
    <w:rsid w:val="00E229AC"/>
    <w:rsid w:val="00E23603"/>
    <w:rsid w:val="00E248F2"/>
    <w:rsid w:val="00E24D2A"/>
    <w:rsid w:val="00E25201"/>
    <w:rsid w:val="00E2551D"/>
    <w:rsid w:val="00E25DF5"/>
    <w:rsid w:val="00E2610B"/>
    <w:rsid w:val="00E26A27"/>
    <w:rsid w:val="00E26BCC"/>
    <w:rsid w:val="00E272BB"/>
    <w:rsid w:val="00E301D1"/>
    <w:rsid w:val="00E3106D"/>
    <w:rsid w:val="00E3127C"/>
    <w:rsid w:val="00E3128C"/>
    <w:rsid w:val="00E3172C"/>
    <w:rsid w:val="00E31CF3"/>
    <w:rsid w:val="00E320C1"/>
    <w:rsid w:val="00E32329"/>
    <w:rsid w:val="00E32715"/>
    <w:rsid w:val="00E327DD"/>
    <w:rsid w:val="00E32F62"/>
    <w:rsid w:val="00E3358D"/>
    <w:rsid w:val="00E34311"/>
    <w:rsid w:val="00E35401"/>
    <w:rsid w:val="00E35B74"/>
    <w:rsid w:val="00E35C0B"/>
    <w:rsid w:val="00E360BE"/>
    <w:rsid w:val="00E367F2"/>
    <w:rsid w:val="00E36B31"/>
    <w:rsid w:val="00E37180"/>
    <w:rsid w:val="00E37355"/>
    <w:rsid w:val="00E373E9"/>
    <w:rsid w:val="00E37416"/>
    <w:rsid w:val="00E37478"/>
    <w:rsid w:val="00E37BAC"/>
    <w:rsid w:val="00E37C83"/>
    <w:rsid w:val="00E37EE1"/>
    <w:rsid w:val="00E4008A"/>
    <w:rsid w:val="00E408DD"/>
    <w:rsid w:val="00E40B6C"/>
    <w:rsid w:val="00E4104E"/>
    <w:rsid w:val="00E4157F"/>
    <w:rsid w:val="00E41B6C"/>
    <w:rsid w:val="00E424CE"/>
    <w:rsid w:val="00E42AF4"/>
    <w:rsid w:val="00E42B60"/>
    <w:rsid w:val="00E43623"/>
    <w:rsid w:val="00E4372A"/>
    <w:rsid w:val="00E44864"/>
    <w:rsid w:val="00E450C4"/>
    <w:rsid w:val="00E452A8"/>
    <w:rsid w:val="00E457CC"/>
    <w:rsid w:val="00E45B2D"/>
    <w:rsid w:val="00E45CC8"/>
    <w:rsid w:val="00E45E2D"/>
    <w:rsid w:val="00E4731D"/>
    <w:rsid w:val="00E476A8"/>
    <w:rsid w:val="00E47E65"/>
    <w:rsid w:val="00E5066D"/>
    <w:rsid w:val="00E50B48"/>
    <w:rsid w:val="00E50D7A"/>
    <w:rsid w:val="00E52A96"/>
    <w:rsid w:val="00E52D1A"/>
    <w:rsid w:val="00E548FE"/>
    <w:rsid w:val="00E56154"/>
    <w:rsid w:val="00E5638B"/>
    <w:rsid w:val="00E564F1"/>
    <w:rsid w:val="00E565DD"/>
    <w:rsid w:val="00E56C66"/>
    <w:rsid w:val="00E601BF"/>
    <w:rsid w:val="00E60380"/>
    <w:rsid w:val="00E60690"/>
    <w:rsid w:val="00E6074D"/>
    <w:rsid w:val="00E6110C"/>
    <w:rsid w:val="00E61DD0"/>
    <w:rsid w:val="00E61E57"/>
    <w:rsid w:val="00E62628"/>
    <w:rsid w:val="00E629FB"/>
    <w:rsid w:val="00E630C4"/>
    <w:rsid w:val="00E6358F"/>
    <w:rsid w:val="00E637A5"/>
    <w:rsid w:val="00E63BA4"/>
    <w:rsid w:val="00E64059"/>
    <w:rsid w:val="00E641AB"/>
    <w:rsid w:val="00E642F3"/>
    <w:rsid w:val="00E646A9"/>
    <w:rsid w:val="00E649C1"/>
    <w:rsid w:val="00E653D9"/>
    <w:rsid w:val="00E6597A"/>
    <w:rsid w:val="00E666D6"/>
    <w:rsid w:val="00E66A39"/>
    <w:rsid w:val="00E67F43"/>
    <w:rsid w:val="00E70651"/>
    <w:rsid w:val="00E70E12"/>
    <w:rsid w:val="00E71953"/>
    <w:rsid w:val="00E71FDC"/>
    <w:rsid w:val="00E72085"/>
    <w:rsid w:val="00E721B3"/>
    <w:rsid w:val="00E729BD"/>
    <w:rsid w:val="00E72A25"/>
    <w:rsid w:val="00E7376F"/>
    <w:rsid w:val="00E737BC"/>
    <w:rsid w:val="00E73803"/>
    <w:rsid w:val="00E7425C"/>
    <w:rsid w:val="00E74A70"/>
    <w:rsid w:val="00E7562D"/>
    <w:rsid w:val="00E75EB7"/>
    <w:rsid w:val="00E75FE9"/>
    <w:rsid w:val="00E760BA"/>
    <w:rsid w:val="00E76332"/>
    <w:rsid w:val="00E7637E"/>
    <w:rsid w:val="00E76698"/>
    <w:rsid w:val="00E779C2"/>
    <w:rsid w:val="00E80286"/>
    <w:rsid w:val="00E8165D"/>
    <w:rsid w:val="00E81851"/>
    <w:rsid w:val="00E81C3F"/>
    <w:rsid w:val="00E81D1A"/>
    <w:rsid w:val="00E820F8"/>
    <w:rsid w:val="00E82626"/>
    <w:rsid w:val="00E83722"/>
    <w:rsid w:val="00E84A53"/>
    <w:rsid w:val="00E84B8A"/>
    <w:rsid w:val="00E85446"/>
    <w:rsid w:val="00E858E8"/>
    <w:rsid w:val="00E85BF0"/>
    <w:rsid w:val="00E85E8B"/>
    <w:rsid w:val="00E86410"/>
    <w:rsid w:val="00E87147"/>
    <w:rsid w:val="00E8766B"/>
    <w:rsid w:val="00E9085D"/>
    <w:rsid w:val="00E90DA4"/>
    <w:rsid w:val="00E915A6"/>
    <w:rsid w:val="00E91A39"/>
    <w:rsid w:val="00E91E43"/>
    <w:rsid w:val="00E91EF5"/>
    <w:rsid w:val="00E92097"/>
    <w:rsid w:val="00E92163"/>
    <w:rsid w:val="00E928E8"/>
    <w:rsid w:val="00E93559"/>
    <w:rsid w:val="00E946D1"/>
    <w:rsid w:val="00E94D8B"/>
    <w:rsid w:val="00E951EC"/>
    <w:rsid w:val="00E95B63"/>
    <w:rsid w:val="00E96210"/>
    <w:rsid w:val="00E9634C"/>
    <w:rsid w:val="00E966EA"/>
    <w:rsid w:val="00E96B23"/>
    <w:rsid w:val="00E96FFA"/>
    <w:rsid w:val="00EA021E"/>
    <w:rsid w:val="00EA034A"/>
    <w:rsid w:val="00EA05D8"/>
    <w:rsid w:val="00EA0E35"/>
    <w:rsid w:val="00EA0E65"/>
    <w:rsid w:val="00EA1360"/>
    <w:rsid w:val="00EA1A6F"/>
    <w:rsid w:val="00EA1D0F"/>
    <w:rsid w:val="00EA1D95"/>
    <w:rsid w:val="00EA223C"/>
    <w:rsid w:val="00EA2A8E"/>
    <w:rsid w:val="00EA2F04"/>
    <w:rsid w:val="00EA3194"/>
    <w:rsid w:val="00EA3717"/>
    <w:rsid w:val="00EA38C0"/>
    <w:rsid w:val="00EA47D1"/>
    <w:rsid w:val="00EA5009"/>
    <w:rsid w:val="00EA51CA"/>
    <w:rsid w:val="00EA5481"/>
    <w:rsid w:val="00EA6811"/>
    <w:rsid w:val="00EA6C56"/>
    <w:rsid w:val="00EA6D78"/>
    <w:rsid w:val="00EA6E67"/>
    <w:rsid w:val="00EB0955"/>
    <w:rsid w:val="00EB1E98"/>
    <w:rsid w:val="00EB25F2"/>
    <w:rsid w:val="00EB31E4"/>
    <w:rsid w:val="00EB337B"/>
    <w:rsid w:val="00EB3583"/>
    <w:rsid w:val="00EB3C56"/>
    <w:rsid w:val="00EB47B9"/>
    <w:rsid w:val="00EB4A9B"/>
    <w:rsid w:val="00EB4ADC"/>
    <w:rsid w:val="00EB575A"/>
    <w:rsid w:val="00EB5B7A"/>
    <w:rsid w:val="00EB5C93"/>
    <w:rsid w:val="00EB73B1"/>
    <w:rsid w:val="00EC0CBE"/>
    <w:rsid w:val="00EC0E08"/>
    <w:rsid w:val="00EC144B"/>
    <w:rsid w:val="00EC1C4F"/>
    <w:rsid w:val="00EC2C30"/>
    <w:rsid w:val="00EC2CCF"/>
    <w:rsid w:val="00EC3C65"/>
    <w:rsid w:val="00EC3D77"/>
    <w:rsid w:val="00EC3EB6"/>
    <w:rsid w:val="00EC48D7"/>
    <w:rsid w:val="00EC4C30"/>
    <w:rsid w:val="00EC4C60"/>
    <w:rsid w:val="00EC5771"/>
    <w:rsid w:val="00EC5CEA"/>
    <w:rsid w:val="00EC5F66"/>
    <w:rsid w:val="00EC6121"/>
    <w:rsid w:val="00EC6972"/>
    <w:rsid w:val="00EC713E"/>
    <w:rsid w:val="00EC782E"/>
    <w:rsid w:val="00EC79A8"/>
    <w:rsid w:val="00EC7D39"/>
    <w:rsid w:val="00ED03A4"/>
    <w:rsid w:val="00ED06AC"/>
    <w:rsid w:val="00ED1944"/>
    <w:rsid w:val="00ED1B80"/>
    <w:rsid w:val="00ED1BF7"/>
    <w:rsid w:val="00ED1DF7"/>
    <w:rsid w:val="00ED2052"/>
    <w:rsid w:val="00ED2881"/>
    <w:rsid w:val="00ED29F5"/>
    <w:rsid w:val="00ED307D"/>
    <w:rsid w:val="00ED3761"/>
    <w:rsid w:val="00ED44BC"/>
    <w:rsid w:val="00ED468A"/>
    <w:rsid w:val="00ED4BD3"/>
    <w:rsid w:val="00ED4EC2"/>
    <w:rsid w:val="00ED52E4"/>
    <w:rsid w:val="00ED57CD"/>
    <w:rsid w:val="00ED6105"/>
    <w:rsid w:val="00ED6C87"/>
    <w:rsid w:val="00ED6FA1"/>
    <w:rsid w:val="00ED6FC0"/>
    <w:rsid w:val="00EE152F"/>
    <w:rsid w:val="00EE1621"/>
    <w:rsid w:val="00EE2462"/>
    <w:rsid w:val="00EE2521"/>
    <w:rsid w:val="00EE29B2"/>
    <w:rsid w:val="00EE327D"/>
    <w:rsid w:val="00EE33AE"/>
    <w:rsid w:val="00EE3D05"/>
    <w:rsid w:val="00EE4059"/>
    <w:rsid w:val="00EE406C"/>
    <w:rsid w:val="00EE408A"/>
    <w:rsid w:val="00EE472A"/>
    <w:rsid w:val="00EE4819"/>
    <w:rsid w:val="00EE4E31"/>
    <w:rsid w:val="00EE556B"/>
    <w:rsid w:val="00EE56B4"/>
    <w:rsid w:val="00EE58D6"/>
    <w:rsid w:val="00EE5CCC"/>
    <w:rsid w:val="00EE5DBC"/>
    <w:rsid w:val="00EE61CF"/>
    <w:rsid w:val="00EE64B8"/>
    <w:rsid w:val="00EE65E0"/>
    <w:rsid w:val="00EE70A7"/>
    <w:rsid w:val="00EE72C1"/>
    <w:rsid w:val="00EF034E"/>
    <w:rsid w:val="00EF04AD"/>
    <w:rsid w:val="00EF0679"/>
    <w:rsid w:val="00EF0828"/>
    <w:rsid w:val="00EF0976"/>
    <w:rsid w:val="00EF0D0E"/>
    <w:rsid w:val="00EF0EA5"/>
    <w:rsid w:val="00EF130D"/>
    <w:rsid w:val="00EF16CE"/>
    <w:rsid w:val="00EF1BF4"/>
    <w:rsid w:val="00EF2242"/>
    <w:rsid w:val="00EF2A4F"/>
    <w:rsid w:val="00EF2D0A"/>
    <w:rsid w:val="00EF2DEB"/>
    <w:rsid w:val="00EF344E"/>
    <w:rsid w:val="00EF3BE1"/>
    <w:rsid w:val="00EF3EAB"/>
    <w:rsid w:val="00EF42E5"/>
    <w:rsid w:val="00EF492B"/>
    <w:rsid w:val="00EF5CA4"/>
    <w:rsid w:val="00EF755D"/>
    <w:rsid w:val="00EF7B33"/>
    <w:rsid w:val="00F00B51"/>
    <w:rsid w:val="00F02B95"/>
    <w:rsid w:val="00F02F95"/>
    <w:rsid w:val="00F0307F"/>
    <w:rsid w:val="00F03934"/>
    <w:rsid w:val="00F044DA"/>
    <w:rsid w:val="00F04C8A"/>
    <w:rsid w:val="00F050D7"/>
    <w:rsid w:val="00F05113"/>
    <w:rsid w:val="00F05F52"/>
    <w:rsid w:val="00F061BE"/>
    <w:rsid w:val="00F06B54"/>
    <w:rsid w:val="00F07202"/>
    <w:rsid w:val="00F1097D"/>
    <w:rsid w:val="00F11024"/>
    <w:rsid w:val="00F11355"/>
    <w:rsid w:val="00F119D1"/>
    <w:rsid w:val="00F12BE0"/>
    <w:rsid w:val="00F1333E"/>
    <w:rsid w:val="00F13527"/>
    <w:rsid w:val="00F1461A"/>
    <w:rsid w:val="00F15400"/>
    <w:rsid w:val="00F15874"/>
    <w:rsid w:val="00F16065"/>
    <w:rsid w:val="00F161CD"/>
    <w:rsid w:val="00F161D9"/>
    <w:rsid w:val="00F16D5B"/>
    <w:rsid w:val="00F179E6"/>
    <w:rsid w:val="00F179ED"/>
    <w:rsid w:val="00F20578"/>
    <w:rsid w:val="00F20720"/>
    <w:rsid w:val="00F20EE5"/>
    <w:rsid w:val="00F2150F"/>
    <w:rsid w:val="00F2158E"/>
    <w:rsid w:val="00F217EC"/>
    <w:rsid w:val="00F21D23"/>
    <w:rsid w:val="00F22759"/>
    <w:rsid w:val="00F22C9D"/>
    <w:rsid w:val="00F22E34"/>
    <w:rsid w:val="00F23209"/>
    <w:rsid w:val="00F233E6"/>
    <w:rsid w:val="00F237EF"/>
    <w:rsid w:val="00F24967"/>
    <w:rsid w:val="00F2569A"/>
    <w:rsid w:val="00F25DEC"/>
    <w:rsid w:val="00F26659"/>
    <w:rsid w:val="00F2676B"/>
    <w:rsid w:val="00F267F8"/>
    <w:rsid w:val="00F268AD"/>
    <w:rsid w:val="00F26BDD"/>
    <w:rsid w:val="00F30425"/>
    <w:rsid w:val="00F30840"/>
    <w:rsid w:val="00F30A96"/>
    <w:rsid w:val="00F31078"/>
    <w:rsid w:val="00F318AF"/>
    <w:rsid w:val="00F31A4A"/>
    <w:rsid w:val="00F31E86"/>
    <w:rsid w:val="00F328BB"/>
    <w:rsid w:val="00F32A5E"/>
    <w:rsid w:val="00F33123"/>
    <w:rsid w:val="00F34232"/>
    <w:rsid w:val="00F344B4"/>
    <w:rsid w:val="00F34933"/>
    <w:rsid w:val="00F34A17"/>
    <w:rsid w:val="00F35BD8"/>
    <w:rsid w:val="00F360D7"/>
    <w:rsid w:val="00F36280"/>
    <w:rsid w:val="00F367E2"/>
    <w:rsid w:val="00F36DC7"/>
    <w:rsid w:val="00F36FB6"/>
    <w:rsid w:val="00F37151"/>
    <w:rsid w:val="00F37A3C"/>
    <w:rsid w:val="00F37A72"/>
    <w:rsid w:val="00F37F05"/>
    <w:rsid w:val="00F4100F"/>
    <w:rsid w:val="00F4121A"/>
    <w:rsid w:val="00F41716"/>
    <w:rsid w:val="00F4195A"/>
    <w:rsid w:val="00F4196E"/>
    <w:rsid w:val="00F42406"/>
    <w:rsid w:val="00F42937"/>
    <w:rsid w:val="00F42A6E"/>
    <w:rsid w:val="00F42D90"/>
    <w:rsid w:val="00F42DF5"/>
    <w:rsid w:val="00F4315C"/>
    <w:rsid w:val="00F4362A"/>
    <w:rsid w:val="00F43EB0"/>
    <w:rsid w:val="00F44710"/>
    <w:rsid w:val="00F44807"/>
    <w:rsid w:val="00F44F1E"/>
    <w:rsid w:val="00F44F4C"/>
    <w:rsid w:val="00F45EE9"/>
    <w:rsid w:val="00F46378"/>
    <w:rsid w:val="00F46E15"/>
    <w:rsid w:val="00F46E35"/>
    <w:rsid w:val="00F475D5"/>
    <w:rsid w:val="00F47D18"/>
    <w:rsid w:val="00F50723"/>
    <w:rsid w:val="00F50B36"/>
    <w:rsid w:val="00F51A0D"/>
    <w:rsid w:val="00F51B6B"/>
    <w:rsid w:val="00F5208B"/>
    <w:rsid w:val="00F53270"/>
    <w:rsid w:val="00F53388"/>
    <w:rsid w:val="00F534C8"/>
    <w:rsid w:val="00F53A54"/>
    <w:rsid w:val="00F54F73"/>
    <w:rsid w:val="00F551CE"/>
    <w:rsid w:val="00F55514"/>
    <w:rsid w:val="00F556A2"/>
    <w:rsid w:val="00F55831"/>
    <w:rsid w:val="00F55F26"/>
    <w:rsid w:val="00F55F79"/>
    <w:rsid w:val="00F57625"/>
    <w:rsid w:val="00F5786E"/>
    <w:rsid w:val="00F601FC"/>
    <w:rsid w:val="00F60262"/>
    <w:rsid w:val="00F602FA"/>
    <w:rsid w:val="00F604FA"/>
    <w:rsid w:val="00F6110B"/>
    <w:rsid w:val="00F61393"/>
    <w:rsid w:val="00F61805"/>
    <w:rsid w:val="00F61848"/>
    <w:rsid w:val="00F61DF8"/>
    <w:rsid w:val="00F622E3"/>
    <w:rsid w:val="00F62F03"/>
    <w:rsid w:val="00F63E61"/>
    <w:rsid w:val="00F640CC"/>
    <w:rsid w:val="00F657C3"/>
    <w:rsid w:val="00F65CD6"/>
    <w:rsid w:val="00F65F8F"/>
    <w:rsid w:val="00F6611B"/>
    <w:rsid w:val="00F66334"/>
    <w:rsid w:val="00F665B7"/>
    <w:rsid w:val="00F666F6"/>
    <w:rsid w:val="00F66D91"/>
    <w:rsid w:val="00F67208"/>
    <w:rsid w:val="00F70302"/>
    <w:rsid w:val="00F709D4"/>
    <w:rsid w:val="00F70C17"/>
    <w:rsid w:val="00F71A75"/>
    <w:rsid w:val="00F71AE9"/>
    <w:rsid w:val="00F7277A"/>
    <w:rsid w:val="00F72B9D"/>
    <w:rsid w:val="00F72BDC"/>
    <w:rsid w:val="00F72C9F"/>
    <w:rsid w:val="00F72E52"/>
    <w:rsid w:val="00F72EFE"/>
    <w:rsid w:val="00F73107"/>
    <w:rsid w:val="00F731CA"/>
    <w:rsid w:val="00F738DD"/>
    <w:rsid w:val="00F73CC9"/>
    <w:rsid w:val="00F75B34"/>
    <w:rsid w:val="00F75F2B"/>
    <w:rsid w:val="00F7628E"/>
    <w:rsid w:val="00F762DC"/>
    <w:rsid w:val="00F764BA"/>
    <w:rsid w:val="00F76989"/>
    <w:rsid w:val="00F76C98"/>
    <w:rsid w:val="00F777CD"/>
    <w:rsid w:val="00F77D17"/>
    <w:rsid w:val="00F77E4E"/>
    <w:rsid w:val="00F80826"/>
    <w:rsid w:val="00F809B4"/>
    <w:rsid w:val="00F80F97"/>
    <w:rsid w:val="00F80FD2"/>
    <w:rsid w:val="00F820CC"/>
    <w:rsid w:val="00F83C9A"/>
    <w:rsid w:val="00F83DD4"/>
    <w:rsid w:val="00F84379"/>
    <w:rsid w:val="00F843D6"/>
    <w:rsid w:val="00F84779"/>
    <w:rsid w:val="00F848B3"/>
    <w:rsid w:val="00F84B3F"/>
    <w:rsid w:val="00F84E3D"/>
    <w:rsid w:val="00F85C43"/>
    <w:rsid w:val="00F85DEA"/>
    <w:rsid w:val="00F85F09"/>
    <w:rsid w:val="00F86930"/>
    <w:rsid w:val="00F871E4"/>
    <w:rsid w:val="00F8794C"/>
    <w:rsid w:val="00F87B72"/>
    <w:rsid w:val="00F902F3"/>
    <w:rsid w:val="00F90859"/>
    <w:rsid w:val="00F90FA1"/>
    <w:rsid w:val="00F91018"/>
    <w:rsid w:val="00F9120D"/>
    <w:rsid w:val="00F916D9"/>
    <w:rsid w:val="00F9219E"/>
    <w:rsid w:val="00F92281"/>
    <w:rsid w:val="00F9290C"/>
    <w:rsid w:val="00F9299C"/>
    <w:rsid w:val="00F92D06"/>
    <w:rsid w:val="00F92DA8"/>
    <w:rsid w:val="00F92E9B"/>
    <w:rsid w:val="00F9396D"/>
    <w:rsid w:val="00F942FE"/>
    <w:rsid w:val="00F949CE"/>
    <w:rsid w:val="00F95086"/>
    <w:rsid w:val="00F951A2"/>
    <w:rsid w:val="00F9612F"/>
    <w:rsid w:val="00F9664C"/>
    <w:rsid w:val="00F96D97"/>
    <w:rsid w:val="00F9797B"/>
    <w:rsid w:val="00F97A7B"/>
    <w:rsid w:val="00F97FBB"/>
    <w:rsid w:val="00F97FED"/>
    <w:rsid w:val="00FA003F"/>
    <w:rsid w:val="00FA004B"/>
    <w:rsid w:val="00FA04D3"/>
    <w:rsid w:val="00FA0590"/>
    <w:rsid w:val="00FA093E"/>
    <w:rsid w:val="00FA1420"/>
    <w:rsid w:val="00FA18D9"/>
    <w:rsid w:val="00FA1B95"/>
    <w:rsid w:val="00FA1F37"/>
    <w:rsid w:val="00FA211C"/>
    <w:rsid w:val="00FA263B"/>
    <w:rsid w:val="00FA2A79"/>
    <w:rsid w:val="00FA2E35"/>
    <w:rsid w:val="00FA2F4D"/>
    <w:rsid w:val="00FA37C9"/>
    <w:rsid w:val="00FA3DD6"/>
    <w:rsid w:val="00FA3DE2"/>
    <w:rsid w:val="00FA48A7"/>
    <w:rsid w:val="00FA497A"/>
    <w:rsid w:val="00FA4ACF"/>
    <w:rsid w:val="00FA5ED2"/>
    <w:rsid w:val="00FA5FD9"/>
    <w:rsid w:val="00FA6349"/>
    <w:rsid w:val="00FA704D"/>
    <w:rsid w:val="00FA738A"/>
    <w:rsid w:val="00FA7711"/>
    <w:rsid w:val="00FA79EA"/>
    <w:rsid w:val="00FA79FC"/>
    <w:rsid w:val="00FA7B6E"/>
    <w:rsid w:val="00FB0FB8"/>
    <w:rsid w:val="00FB17CC"/>
    <w:rsid w:val="00FB1E06"/>
    <w:rsid w:val="00FB1E2E"/>
    <w:rsid w:val="00FB313D"/>
    <w:rsid w:val="00FB3631"/>
    <w:rsid w:val="00FB3CDF"/>
    <w:rsid w:val="00FB4213"/>
    <w:rsid w:val="00FB4E0B"/>
    <w:rsid w:val="00FB6055"/>
    <w:rsid w:val="00FB606B"/>
    <w:rsid w:val="00FB74B8"/>
    <w:rsid w:val="00FB760D"/>
    <w:rsid w:val="00FB76BC"/>
    <w:rsid w:val="00FB7E85"/>
    <w:rsid w:val="00FC07BF"/>
    <w:rsid w:val="00FC1519"/>
    <w:rsid w:val="00FC1D98"/>
    <w:rsid w:val="00FC21C4"/>
    <w:rsid w:val="00FC2AD3"/>
    <w:rsid w:val="00FC31BC"/>
    <w:rsid w:val="00FC3385"/>
    <w:rsid w:val="00FC33D0"/>
    <w:rsid w:val="00FC3623"/>
    <w:rsid w:val="00FC3A67"/>
    <w:rsid w:val="00FC3B63"/>
    <w:rsid w:val="00FC3D07"/>
    <w:rsid w:val="00FC440D"/>
    <w:rsid w:val="00FC6B68"/>
    <w:rsid w:val="00FC6BEE"/>
    <w:rsid w:val="00FC6F49"/>
    <w:rsid w:val="00FC74EB"/>
    <w:rsid w:val="00FD011D"/>
    <w:rsid w:val="00FD0C75"/>
    <w:rsid w:val="00FD165B"/>
    <w:rsid w:val="00FD1714"/>
    <w:rsid w:val="00FD1877"/>
    <w:rsid w:val="00FD1AE9"/>
    <w:rsid w:val="00FD1B12"/>
    <w:rsid w:val="00FD1C73"/>
    <w:rsid w:val="00FD2147"/>
    <w:rsid w:val="00FD2A22"/>
    <w:rsid w:val="00FD2D65"/>
    <w:rsid w:val="00FD2F28"/>
    <w:rsid w:val="00FD2F88"/>
    <w:rsid w:val="00FD311E"/>
    <w:rsid w:val="00FD34B1"/>
    <w:rsid w:val="00FD3831"/>
    <w:rsid w:val="00FD3840"/>
    <w:rsid w:val="00FD3C62"/>
    <w:rsid w:val="00FD4878"/>
    <w:rsid w:val="00FD4B7B"/>
    <w:rsid w:val="00FD55FD"/>
    <w:rsid w:val="00FD5B21"/>
    <w:rsid w:val="00FD5BA7"/>
    <w:rsid w:val="00FD5F93"/>
    <w:rsid w:val="00FD7156"/>
    <w:rsid w:val="00FD7256"/>
    <w:rsid w:val="00FD7C1D"/>
    <w:rsid w:val="00FE0C6D"/>
    <w:rsid w:val="00FE1453"/>
    <w:rsid w:val="00FE1624"/>
    <w:rsid w:val="00FE289B"/>
    <w:rsid w:val="00FE2BCA"/>
    <w:rsid w:val="00FE39AF"/>
    <w:rsid w:val="00FE40D4"/>
    <w:rsid w:val="00FE455A"/>
    <w:rsid w:val="00FE4DCC"/>
    <w:rsid w:val="00FE4EC9"/>
    <w:rsid w:val="00FE525D"/>
    <w:rsid w:val="00FE547C"/>
    <w:rsid w:val="00FE55A7"/>
    <w:rsid w:val="00FE56F6"/>
    <w:rsid w:val="00FE574E"/>
    <w:rsid w:val="00FE5BBB"/>
    <w:rsid w:val="00FE5D55"/>
    <w:rsid w:val="00FE6230"/>
    <w:rsid w:val="00FE646E"/>
    <w:rsid w:val="00FE6856"/>
    <w:rsid w:val="00FE689B"/>
    <w:rsid w:val="00FE6B3B"/>
    <w:rsid w:val="00FE7313"/>
    <w:rsid w:val="00FE7335"/>
    <w:rsid w:val="00FE78EA"/>
    <w:rsid w:val="00FF19ED"/>
    <w:rsid w:val="00FF2100"/>
    <w:rsid w:val="00FF213A"/>
    <w:rsid w:val="00FF28E4"/>
    <w:rsid w:val="00FF2C2B"/>
    <w:rsid w:val="00FF3008"/>
    <w:rsid w:val="00FF30B6"/>
    <w:rsid w:val="00FF38AB"/>
    <w:rsid w:val="00FF39BE"/>
    <w:rsid w:val="00FF3DFE"/>
    <w:rsid w:val="00FF428A"/>
    <w:rsid w:val="00FF4A60"/>
    <w:rsid w:val="00FF4DB7"/>
    <w:rsid w:val="00FF4F12"/>
    <w:rsid w:val="00FF51CE"/>
    <w:rsid w:val="00FF5662"/>
    <w:rsid w:val="00FF56BE"/>
    <w:rsid w:val="00FF5735"/>
    <w:rsid w:val="00FF5D17"/>
    <w:rsid w:val="00FF5E68"/>
    <w:rsid w:val="00FF63E1"/>
    <w:rsid w:val="00FF6EB6"/>
    <w:rsid w:val="00FF7282"/>
    <w:rsid w:val="00FF733A"/>
    <w:rsid w:val="00FF76E2"/>
    <w:rsid w:val="00FF76E3"/>
    <w:rsid w:val="00FF78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ru-RU"/>
    </w:rPr>
  </w:style>
  <w:style w:type="paragraph" w:styleId="1">
    <w:name w:val="heading 1"/>
    <w:basedOn w:val="a"/>
    <w:next w:val="a"/>
    <w:qFormat/>
    <w:pPr>
      <w:keepNext/>
      <w:ind w:left="10206"/>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paragraph" w:styleId="6">
    <w:name w:val="heading 6"/>
    <w:basedOn w:val="a"/>
    <w:next w:val="a"/>
    <w:qFormat/>
    <w:pPr>
      <w:keepNext/>
      <w:outlineLvl w:val="5"/>
    </w:pPr>
    <w:rPr>
      <w:sz w:val="24"/>
    </w:rPr>
  </w:style>
  <w:style w:type="paragraph" w:styleId="7">
    <w:name w:val="heading 7"/>
    <w:basedOn w:val="a"/>
    <w:next w:val="a"/>
    <w:qFormat/>
    <w:pPr>
      <w:keepNext/>
      <w:jc w:val="both"/>
      <w:outlineLvl w:val="6"/>
    </w:pPr>
    <w:rPr>
      <w:color w:val="0000FF"/>
      <w:sz w:val="24"/>
    </w:rPr>
  </w:style>
  <w:style w:type="paragraph" w:styleId="8">
    <w:name w:val="heading 8"/>
    <w:basedOn w:val="a"/>
    <w:next w:val="a"/>
    <w:qFormat/>
    <w:pPr>
      <w:keepNext/>
      <w:ind w:left="-108" w:firstLine="108"/>
      <w:jc w:val="both"/>
      <w:outlineLvl w:val="7"/>
    </w:pPr>
    <w:rPr>
      <w:sz w:val="24"/>
    </w:rPr>
  </w:style>
  <w:style w:type="paragraph" w:styleId="9">
    <w:name w:val="heading 9"/>
    <w:basedOn w:val="a"/>
    <w:next w:val="a"/>
    <w:qFormat/>
    <w:pPr>
      <w:keepNext/>
      <w:jc w:val="both"/>
      <w:outlineLvl w:val="8"/>
    </w:pPr>
    <w:rPr>
      <w:i/>
      <w:color w:val="0000FF"/>
      <w:sz w:val="24"/>
    </w:rPr>
  </w:style>
  <w:style w:type="character" w:default="1" w:styleId="a0">
    <w:name w:val="Default Paragraph Font"/>
    <w:aliases w:val="Знак Знак Знак Знак Знак Знак Знак1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basedOn w:val="a"/>
    <w:link w:val="a6"/>
    <w:pPr>
      <w:jc w:val="center"/>
    </w:pPr>
    <w:rPr>
      <w:b/>
      <w:i/>
      <w:sz w:val="24"/>
    </w:rPr>
  </w:style>
  <w:style w:type="paragraph" w:styleId="a7">
    <w:name w:val="footer"/>
    <w:basedOn w:val="a"/>
    <w:pPr>
      <w:tabs>
        <w:tab w:val="center" w:pos="4677"/>
        <w:tab w:val="right" w:pos="9355"/>
      </w:tabs>
    </w:pPr>
    <w:rPr>
      <w:sz w:val="24"/>
      <w:lang w:val="ru-RU"/>
    </w:rPr>
  </w:style>
  <w:style w:type="paragraph" w:styleId="a8">
    <w:name w:val="Body Text Indent"/>
    <w:aliases w:val="Подпись к рис."/>
    <w:basedOn w:val="a"/>
    <w:pPr>
      <w:ind w:firstLine="459"/>
      <w:jc w:val="both"/>
    </w:pPr>
  </w:style>
  <w:style w:type="paragraph" w:customStyle="1" w:styleId="BodyText2">
    <w:name w:val="Body Text 2"/>
    <w:basedOn w:val="a"/>
    <w:pPr>
      <w:jc w:val="both"/>
    </w:pPr>
    <w:rPr>
      <w:sz w:val="28"/>
    </w:rPr>
  </w:style>
  <w:style w:type="paragraph" w:styleId="30">
    <w:name w:val="Body Text Indent 3"/>
    <w:basedOn w:val="a"/>
    <w:pPr>
      <w:ind w:firstLine="459"/>
      <w:jc w:val="both"/>
    </w:pPr>
    <w:rPr>
      <w:sz w:val="24"/>
    </w:rPr>
  </w:style>
  <w:style w:type="paragraph" w:styleId="20">
    <w:name w:val="Body Text Indent 2"/>
    <w:basedOn w:val="a"/>
    <w:pPr>
      <w:ind w:left="5103"/>
      <w:jc w:val="both"/>
    </w:pPr>
    <w:rPr>
      <w:sz w:val="28"/>
    </w:rPr>
  </w:style>
  <w:style w:type="paragraph" w:styleId="21">
    <w:name w:val="Body Text 2"/>
    <w:basedOn w:val="a"/>
    <w:rPr>
      <w:sz w:val="26"/>
    </w:rPr>
  </w:style>
  <w:style w:type="paragraph" w:styleId="31">
    <w:name w:val="Body Text 3"/>
    <w:basedOn w:val="a"/>
    <w:pPr>
      <w:jc w:val="both"/>
    </w:pPr>
  </w:style>
  <w:style w:type="paragraph" w:customStyle="1" w:styleId="Normal">
    <w:name w:val="Normal"/>
    <w:rPr>
      <w:lang w:eastAsia="ru-RU"/>
    </w:rPr>
  </w:style>
  <w:style w:type="paragraph" w:customStyle="1" w:styleId="BodyText">
    <w:name w:val="Body Text"/>
    <w:basedOn w:val="Normal"/>
    <w:rPr>
      <w:sz w:val="28"/>
    </w:rPr>
  </w:style>
  <w:style w:type="paragraph" w:customStyle="1" w:styleId="a9">
    <w:name w:val="Стандартний"/>
    <w:basedOn w:val="a"/>
    <w:pPr>
      <w:ind w:firstLine="720"/>
      <w:jc w:val="center"/>
    </w:pPr>
    <w:rPr>
      <w:b/>
      <w:color w:val="000080"/>
      <w:sz w:val="28"/>
    </w:rPr>
  </w:style>
  <w:style w:type="paragraph" w:styleId="aa">
    <w:name w:val="Title"/>
    <w:basedOn w:val="a"/>
    <w:qFormat/>
    <w:pPr>
      <w:jc w:val="center"/>
    </w:pPr>
    <w:rPr>
      <w:b/>
      <w:sz w:val="28"/>
    </w:rPr>
  </w:style>
  <w:style w:type="paragraph" w:styleId="ab">
    <w:name w:val="caption"/>
    <w:basedOn w:val="a"/>
    <w:qFormat/>
    <w:pPr>
      <w:jc w:val="center"/>
    </w:pPr>
    <w:rPr>
      <w:b/>
      <w:sz w:val="28"/>
    </w:rPr>
  </w:style>
  <w:style w:type="paragraph" w:customStyle="1" w:styleId="heading3">
    <w:name w:val="heading 3"/>
    <w:basedOn w:val="Normal"/>
    <w:next w:val="Normal"/>
    <w:pPr>
      <w:keepNext/>
      <w:jc w:val="center"/>
      <w:outlineLvl w:val="2"/>
    </w:pPr>
    <w:rPr>
      <w:b/>
      <w:sz w:val="32"/>
    </w:rPr>
  </w:style>
  <w:style w:type="paragraph" w:customStyle="1" w:styleId="BodyTextIndent2">
    <w:name w:val="Body Text Indent 2"/>
    <w:basedOn w:val="Normal"/>
    <w:pPr>
      <w:ind w:firstLine="709"/>
      <w:jc w:val="both"/>
    </w:pPr>
    <w:rPr>
      <w:sz w:val="28"/>
    </w:rPr>
  </w:style>
  <w:style w:type="paragraph" w:customStyle="1" w:styleId="heading4">
    <w:name w:val="heading 4"/>
    <w:basedOn w:val="Normal"/>
    <w:next w:val="Normal"/>
    <w:pPr>
      <w:keepNext/>
      <w:ind w:left="993"/>
      <w:jc w:val="center"/>
      <w:outlineLvl w:val="3"/>
    </w:pPr>
    <w:rPr>
      <w:b/>
      <w:sz w:val="28"/>
    </w:rPr>
  </w:style>
  <w:style w:type="character" w:customStyle="1" w:styleId="DefaultParagraphFont">
    <w:name w:val="Default Paragraph Font"/>
  </w:style>
  <w:style w:type="paragraph" w:customStyle="1" w:styleId="heading7">
    <w:name w:val="heading 7"/>
    <w:basedOn w:val="Normal"/>
    <w:next w:val="Normal"/>
    <w:pPr>
      <w:numPr>
        <w:ilvl w:val="6"/>
        <w:numId w:val="1"/>
      </w:numPr>
      <w:spacing w:before="240" w:after="60"/>
      <w:outlineLvl w:val="6"/>
    </w:pPr>
    <w:rPr>
      <w:rFonts w:ascii="Arial" w:hAnsi="Arial"/>
    </w:rPr>
  </w:style>
  <w:style w:type="paragraph" w:customStyle="1" w:styleId="heading8">
    <w:name w:val="heading 8"/>
    <w:basedOn w:val="Normal"/>
    <w:next w:val="Normal"/>
    <w:pPr>
      <w:numPr>
        <w:ilvl w:val="7"/>
        <w:numId w:val="1"/>
      </w:numPr>
      <w:spacing w:before="240" w:after="60"/>
      <w:outlineLvl w:val="7"/>
    </w:pPr>
    <w:rPr>
      <w:rFonts w:ascii="Arial" w:hAnsi="Arial"/>
      <w:i/>
    </w:rPr>
  </w:style>
  <w:style w:type="paragraph" w:customStyle="1" w:styleId="heading9">
    <w:name w:val="heading 9"/>
    <w:basedOn w:val="Normal"/>
    <w:next w:val="Normal"/>
    <w:pPr>
      <w:numPr>
        <w:ilvl w:val="8"/>
        <w:numId w:val="1"/>
      </w:numPr>
      <w:spacing w:before="240" w:after="60"/>
      <w:outlineLvl w:val="8"/>
    </w:pPr>
    <w:rPr>
      <w:rFonts w:ascii="Arial" w:hAnsi="Arial"/>
      <w:b/>
      <w:i/>
      <w:sz w:val="18"/>
    </w:rPr>
  </w:style>
  <w:style w:type="paragraph" w:styleId="ac">
    <w:name w:val="Plain Text"/>
    <w:basedOn w:val="a"/>
    <w:rPr>
      <w:rFonts w:ascii="Courier New" w:hAnsi="Courier New"/>
    </w:rPr>
  </w:style>
  <w:style w:type="paragraph" w:customStyle="1" w:styleId="FR1">
    <w:name w:val="FR1"/>
    <w:pPr>
      <w:widowControl w:val="0"/>
      <w:adjustRightInd w:val="0"/>
      <w:snapToGrid w:val="0"/>
      <w:spacing w:before="180" w:line="300" w:lineRule="auto"/>
      <w:ind w:left="1520"/>
      <w:jc w:val="center"/>
      <w:textAlignment w:val="baseline"/>
    </w:pPr>
    <w:rPr>
      <w:b/>
      <w:sz w:val="28"/>
      <w:lang w:val="ru-RU" w:eastAsia="ru-RU"/>
    </w:rPr>
  </w:style>
  <w:style w:type="paragraph" w:styleId="ad">
    <w:name w:val="Document Map"/>
    <w:basedOn w:val="a"/>
    <w:semiHidden/>
    <w:pPr>
      <w:shd w:val="clear" w:color="auto" w:fill="000080"/>
    </w:pPr>
    <w:rPr>
      <w:rFonts w:ascii="Tahoma" w:hAnsi="Tahoma"/>
    </w:rPr>
  </w:style>
  <w:style w:type="paragraph" w:styleId="ae">
    <w:name w:val="Subtitle"/>
    <w:basedOn w:val="a"/>
    <w:qFormat/>
    <w:pPr>
      <w:jc w:val="center"/>
    </w:pPr>
    <w:rPr>
      <w:rFonts w:ascii="PetersburgCTT" w:hAnsi="PetersburgCTT"/>
      <w:sz w:val="24"/>
    </w:rPr>
  </w:style>
  <w:style w:type="paragraph" w:customStyle="1" w:styleId="22">
    <w:name w:val="заголовок 2"/>
    <w:basedOn w:val="a"/>
    <w:next w:val="a"/>
    <w:pPr>
      <w:keepNext/>
      <w:jc w:val="center"/>
    </w:pPr>
    <w:rPr>
      <w:b/>
      <w:bCs/>
      <w:sz w:val="28"/>
      <w:szCs w:val="28"/>
    </w:rPr>
  </w:style>
  <w:style w:type="paragraph" w:styleId="af">
    <w:name w:val="Block Text"/>
    <w:basedOn w:val="a"/>
    <w:pPr>
      <w:ind w:left="-426" w:right="-1050"/>
      <w:jc w:val="both"/>
    </w:pPr>
  </w:style>
  <w:style w:type="paragraph" w:customStyle="1" w:styleId="FR2">
    <w:name w:val="FR2"/>
    <w:pPr>
      <w:widowControl w:val="0"/>
      <w:autoSpaceDE w:val="0"/>
      <w:autoSpaceDN w:val="0"/>
      <w:spacing w:before="200" w:line="320" w:lineRule="auto"/>
      <w:ind w:left="1440" w:right="1600"/>
      <w:jc w:val="center"/>
    </w:pPr>
    <w:rPr>
      <w:noProof/>
      <w:sz w:val="18"/>
      <w:szCs w:val="18"/>
      <w:lang w:val="en-US" w:eastAsia="ru-RU"/>
    </w:rPr>
  </w:style>
  <w:style w:type="paragraph" w:customStyle="1" w:styleId="CharCharCharChar">
    <w:name w:val=" Char Знак Знак Char Знак Знак Char Знак Знак Char Знак Знак"/>
    <w:basedOn w:val="a"/>
    <w:rPr>
      <w:rFonts w:ascii="Verdana" w:hAnsi="Verdana"/>
      <w:lang w:val="en-US" w:eastAsia="en-US"/>
    </w:rPr>
  </w:style>
  <w:style w:type="paragraph" w:customStyle="1" w:styleId="10">
    <w:name w:val="Знак Знак Знак Знак Знак Знак Знак1 Знак Знак Знак Знак"/>
    <w:basedOn w:val="a"/>
    <w:rsid w:val="002D3F7E"/>
    <w:rPr>
      <w:rFonts w:ascii="Verdana" w:hAnsi="Verdana" w:cs="Verdana"/>
      <w:lang w:val="en-US" w:eastAsia="en-US"/>
    </w:rPr>
  </w:style>
  <w:style w:type="paragraph" w:customStyle="1" w:styleId="CharCharCharChar0">
    <w:name w:val="Char Знак Знак Char Знак Знак Char Знак Знак Char Знак Знак"/>
    <w:basedOn w:val="a"/>
    <w:rsid w:val="00783047"/>
    <w:rPr>
      <w:rFonts w:ascii="Verdana" w:hAnsi="Verdana" w:cs="Verdana"/>
      <w:lang w:val="en-US" w:eastAsia="en-US"/>
    </w:rPr>
  </w:style>
  <w:style w:type="paragraph" w:customStyle="1" w:styleId="af0">
    <w:name w:val=" Знак Знак Знак Знак Знак Знак Знак Знак Знак"/>
    <w:basedOn w:val="a"/>
    <w:rsid w:val="00C170EC"/>
    <w:rPr>
      <w:rFonts w:ascii="Verdana" w:hAnsi="Verdana" w:cs="Verdana"/>
      <w:lang w:val="en-US" w:eastAsia="en-US"/>
    </w:rPr>
  </w:style>
  <w:style w:type="paragraph" w:customStyle="1" w:styleId="af1">
    <w:name w:val=" Знак Знак"/>
    <w:basedOn w:val="a"/>
    <w:rsid w:val="00AF727E"/>
    <w:rPr>
      <w:rFonts w:ascii="Verdana" w:hAnsi="Verdana" w:cs="Verdana"/>
      <w:lang w:val="en-US" w:eastAsia="en-US"/>
    </w:rPr>
  </w:style>
  <w:style w:type="table" w:styleId="af2">
    <w:name w:val="Table Grid"/>
    <w:basedOn w:val="a1"/>
    <w:rsid w:val="009A1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Знак Знак Char Знак Знак Char Знак Знак Char Знак Знак Знак"/>
    <w:basedOn w:val="a"/>
    <w:rsid w:val="009A1F05"/>
    <w:rPr>
      <w:rFonts w:ascii="Verdana" w:hAnsi="Verdana" w:cs="Verdana"/>
      <w:lang w:val="en-US" w:eastAsia="en-US"/>
    </w:rPr>
  </w:style>
  <w:style w:type="paragraph" w:customStyle="1" w:styleId="11">
    <w:name w:val="Знак Знак Знак Знак Знак Знак Знак1 Знак Знак Знак Знак Знак Знак Знак"/>
    <w:basedOn w:val="a"/>
    <w:rsid w:val="002C35AD"/>
    <w:rPr>
      <w:rFonts w:ascii="Verdana" w:hAnsi="Verdana" w:cs="Verdana"/>
      <w:lang w:val="en-US" w:eastAsia="en-US"/>
    </w:rPr>
  </w:style>
  <w:style w:type="paragraph" w:customStyle="1" w:styleId="af3">
    <w:name w:val="Знак Знак Знак Знак Знак Знак Знак Знак Знак Знак Знак Знак Знак"/>
    <w:basedOn w:val="a"/>
    <w:rsid w:val="005606D4"/>
    <w:pPr>
      <w:ind w:firstLine="720"/>
    </w:pPr>
    <w:rPr>
      <w:rFonts w:ascii="Verdana" w:hAnsi="Verdana" w:cs="Verdana"/>
      <w:lang w:val="en-US" w:eastAsia="en-US"/>
    </w:rPr>
  </w:style>
  <w:style w:type="paragraph" w:customStyle="1" w:styleId="af4">
    <w:name w:val=" Знак"/>
    <w:basedOn w:val="a"/>
    <w:rsid w:val="003D318D"/>
    <w:rPr>
      <w:rFonts w:ascii="Verdana" w:hAnsi="Verdana"/>
      <w:lang w:val="en-US" w:eastAsia="en-US"/>
    </w:rPr>
  </w:style>
  <w:style w:type="paragraph" w:customStyle="1" w:styleId="af5">
    <w:name w:val=" Знак Знак Знак"/>
    <w:basedOn w:val="a"/>
    <w:rsid w:val="00AB1387"/>
    <w:rPr>
      <w:rFonts w:ascii="Verdana" w:hAnsi="Verdana"/>
      <w:lang w:val="en-US" w:eastAsia="en-US"/>
    </w:rPr>
  </w:style>
  <w:style w:type="paragraph" w:customStyle="1" w:styleId="32">
    <w:name w:val=" Знак Знак Знак3 Знак Знак Знак Знак Знак Знак Знак"/>
    <w:basedOn w:val="a"/>
    <w:rsid w:val="00AC7A29"/>
    <w:rPr>
      <w:rFonts w:ascii="Verdana" w:hAnsi="Verdana"/>
      <w:lang w:val="en-US" w:eastAsia="en-US"/>
    </w:rPr>
  </w:style>
  <w:style w:type="paragraph" w:customStyle="1" w:styleId="af6">
    <w:name w:val="Знак Знак Знак"/>
    <w:basedOn w:val="a"/>
    <w:rsid w:val="00715374"/>
    <w:rPr>
      <w:rFonts w:ascii="Verdana" w:hAnsi="Verdana" w:cs="Verdana"/>
      <w:lang w:val="en-US" w:eastAsia="en-US"/>
    </w:rPr>
  </w:style>
  <w:style w:type="paragraph" w:customStyle="1" w:styleId="Char">
    <w:name w:val="Char Знак Знак"/>
    <w:basedOn w:val="a"/>
    <w:rsid w:val="00715374"/>
    <w:rPr>
      <w:rFonts w:ascii="Verdana" w:hAnsi="Verdana" w:cs="Verdana"/>
      <w:lang w:val="en-US" w:eastAsia="en-US"/>
    </w:rPr>
  </w:style>
  <w:style w:type="paragraph" w:customStyle="1" w:styleId="af7">
    <w:name w:val="Знак Знак Знак Знак Знак Знак Знак Знак Знак Знак Знак"/>
    <w:basedOn w:val="a"/>
    <w:rsid w:val="00715374"/>
    <w:rPr>
      <w:rFonts w:ascii="Verdana" w:hAnsi="Verdana" w:cs="Verdana"/>
      <w:lang w:val="en-US" w:eastAsia="en-US"/>
    </w:rPr>
  </w:style>
  <w:style w:type="paragraph" w:customStyle="1" w:styleId="af8">
    <w:name w:val=" Знак Знак Знак Знак Знак Знак Знак"/>
    <w:basedOn w:val="a"/>
    <w:rsid w:val="002475EE"/>
    <w:rPr>
      <w:rFonts w:ascii="Verdana" w:hAnsi="Verdana"/>
      <w:lang w:val="en-US" w:eastAsia="en-US"/>
    </w:rPr>
  </w:style>
  <w:style w:type="paragraph" w:customStyle="1" w:styleId="110">
    <w:name w:val=" Знак Знак Знак Знак Знак Знак1 Знак Знак Знак1 Знак"/>
    <w:basedOn w:val="a"/>
    <w:rsid w:val="00E42B60"/>
    <w:rPr>
      <w:rFonts w:ascii="Verdana" w:hAnsi="Verdana" w:cs="Verdana"/>
      <w:lang w:val="en-US" w:eastAsia="en-US"/>
    </w:rPr>
  </w:style>
  <w:style w:type="paragraph" w:customStyle="1" w:styleId="af9">
    <w:name w:val="Стиль Знак"/>
    <w:basedOn w:val="a"/>
    <w:rsid w:val="007D7C0C"/>
    <w:rPr>
      <w:rFonts w:ascii="Verdana" w:hAnsi="Verdana" w:cs="Verdana"/>
      <w:lang w:val="en-US" w:eastAsia="en-US"/>
    </w:rPr>
  </w:style>
  <w:style w:type="paragraph" w:customStyle="1" w:styleId="afa">
    <w:name w:val="Знак Знак Знак Знак Знак"/>
    <w:basedOn w:val="a"/>
    <w:rsid w:val="00370197"/>
    <w:rPr>
      <w:rFonts w:ascii="Verdana" w:hAnsi="Verdana" w:cs="Verdana"/>
      <w:lang w:val="en-US" w:eastAsia="en-US"/>
    </w:rPr>
  </w:style>
  <w:style w:type="paragraph" w:styleId="afb">
    <w:name w:val="Balloon Text"/>
    <w:basedOn w:val="a"/>
    <w:semiHidden/>
    <w:rsid w:val="00014165"/>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w:basedOn w:val="a"/>
    <w:rsid w:val="002B5067"/>
    <w:rPr>
      <w:rFonts w:ascii="Verdana" w:hAnsi="Verdana" w:cs="Verdana"/>
      <w:lang w:val="en-US" w:eastAsia="en-US"/>
    </w:rPr>
  </w:style>
  <w:style w:type="paragraph" w:customStyle="1" w:styleId="12">
    <w:name w:val="Знак Знак Знак1 Знак Знак Знак"/>
    <w:basedOn w:val="a"/>
    <w:rsid w:val="00732426"/>
    <w:rPr>
      <w:rFonts w:ascii="Verdana" w:hAnsi="Verdana" w:cs="Verdana"/>
      <w:lang w:val="en-US" w:eastAsia="en-US"/>
    </w:rPr>
  </w:style>
  <w:style w:type="paragraph" w:customStyle="1" w:styleId="23">
    <w:name w:val=" Знак Знак Знак2 Знак Знак Знак Знак Знак Знак"/>
    <w:basedOn w:val="a"/>
    <w:rsid w:val="00E80286"/>
    <w:rPr>
      <w:rFonts w:ascii="Verdana" w:hAnsi="Verdana" w:cs="Verdana"/>
      <w:lang w:val="en-US" w:eastAsia="en-US"/>
    </w:rPr>
  </w:style>
  <w:style w:type="character" w:customStyle="1" w:styleId="95pt">
    <w:name w:val="Основной текст + 9;5 pt;Не полужирный"/>
    <w:rsid w:val="0001294F"/>
    <w:rPr>
      <w:b/>
      <w:bCs/>
      <w:color w:val="000000"/>
      <w:spacing w:val="0"/>
      <w:w w:val="100"/>
      <w:position w:val="0"/>
      <w:sz w:val="19"/>
      <w:szCs w:val="19"/>
      <w:shd w:val="clear" w:color="auto" w:fill="FFFFFF"/>
      <w:lang w:val="uk-UA"/>
    </w:rPr>
  </w:style>
  <w:style w:type="character" w:customStyle="1" w:styleId="70">
    <w:name w:val="Основной текст (7)_"/>
    <w:basedOn w:val="a0"/>
    <w:link w:val="71"/>
    <w:rsid w:val="00427B4A"/>
    <w:rPr>
      <w:sz w:val="21"/>
      <w:szCs w:val="21"/>
      <w:shd w:val="clear" w:color="auto" w:fill="FFFFFF"/>
    </w:rPr>
  </w:style>
  <w:style w:type="paragraph" w:customStyle="1" w:styleId="71">
    <w:name w:val="Основной текст (7)"/>
    <w:basedOn w:val="a"/>
    <w:link w:val="70"/>
    <w:rsid w:val="00427B4A"/>
    <w:pPr>
      <w:widowControl w:val="0"/>
      <w:shd w:val="clear" w:color="auto" w:fill="FFFFFF"/>
      <w:spacing w:line="278" w:lineRule="exact"/>
    </w:pPr>
    <w:rPr>
      <w:sz w:val="21"/>
      <w:szCs w:val="21"/>
      <w:lang w:val="ru-RU"/>
    </w:rPr>
  </w:style>
  <w:style w:type="paragraph" w:customStyle="1" w:styleId="13">
    <w:name w:val="Знак Знак Знак1"/>
    <w:basedOn w:val="a"/>
    <w:rsid w:val="00450084"/>
    <w:rPr>
      <w:rFonts w:ascii="Verdana" w:hAnsi="Verdana" w:cs="Verdana"/>
      <w:lang w:val="en-US" w:eastAsia="en-US"/>
    </w:rPr>
  </w:style>
  <w:style w:type="character" w:customStyle="1" w:styleId="a6">
    <w:name w:val="Основной текст Знак"/>
    <w:link w:val="a5"/>
    <w:locked/>
    <w:rsid w:val="00F949CE"/>
    <w:rPr>
      <w:b/>
      <w:i/>
      <w:sz w:val="24"/>
      <w:lang w:val="uk-UA" w:eastAsia="ru-RU" w:bidi="ar-SA"/>
    </w:rPr>
  </w:style>
</w:styles>
</file>

<file path=word/webSettings.xml><?xml version="1.0" encoding="utf-8"?>
<w:webSettings xmlns:r="http://schemas.openxmlformats.org/officeDocument/2006/relationships" xmlns:w="http://schemas.openxmlformats.org/wordprocessingml/2006/main">
  <w:divs>
    <w:div w:id="191766030">
      <w:bodyDiv w:val="1"/>
      <w:marLeft w:val="0"/>
      <w:marRight w:val="0"/>
      <w:marTop w:val="0"/>
      <w:marBottom w:val="0"/>
      <w:divBdr>
        <w:top w:val="none" w:sz="0" w:space="0" w:color="auto"/>
        <w:left w:val="none" w:sz="0" w:space="0" w:color="auto"/>
        <w:bottom w:val="none" w:sz="0" w:space="0" w:color="auto"/>
        <w:right w:val="none" w:sz="0" w:space="0" w:color="auto"/>
      </w:divBdr>
    </w:div>
    <w:div w:id="21003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30563</Words>
  <Characters>17422</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Додаток до розпорядження</vt:lpstr>
    </vt:vector>
  </TitlesOfParts>
  <Company>DPA</Company>
  <LinksUpToDate>false</LinksUpToDate>
  <CharactersWithSpaces>47890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розпорядження</dc:title>
  <dc:subject/>
  <dc:creator>d13-Ludmila</dc:creator>
  <cp:keywords/>
  <cp:lastModifiedBy>User</cp:lastModifiedBy>
  <cp:revision>2</cp:revision>
  <cp:lastPrinted>2016-07-05T12:43:00Z</cp:lastPrinted>
  <dcterms:created xsi:type="dcterms:W3CDTF">2016-08-23T08:31:00Z</dcterms:created>
  <dcterms:modified xsi:type="dcterms:W3CDTF">2016-08-23T08:31:00Z</dcterms:modified>
</cp:coreProperties>
</file>